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B73" w:rsidRDefault="00156B73" w:rsidP="00156B73">
      <w:pPr>
        <w:ind w:firstLineChars="200" w:firstLine="422"/>
        <w:rPr>
          <w:rStyle w:val="a5"/>
          <w:rFonts w:ascii="Times New Roman" w:hAnsi="Times New Roman" w:hint="eastAsia"/>
          <w:szCs w:val="20"/>
        </w:rPr>
      </w:pPr>
      <w:r>
        <w:rPr>
          <w:rStyle w:val="a5"/>
          <w:rFonts w:ascii="Times New Roman" w:hAnsi="Times New Roman" w:hint="eastAsia"/>
          <w:szCs w:val="20"/>
        </w:rPr>
        <w:t>第一章</w:t>
      </w:r>
      <w:r>
        <w:rPr>
          <w:rStyle w:val="a5"/>
          <w:rFonts w:ascii="Times New Roman" w:hAnsi="Times New Roman" w:hint="eastAsia"/>
          <w:szCs w:val="20"/>
        </w:rPr>
        <w:t xml:space="preserve"> </w:t>
      </w:r>
      <w:r>
        <w:rPr>
          <w:rStyle w:val="a5"/>
          <w:rFonts w:ascii="Times New Roman" w:hAnsi="Times New Roman" w:hint="eastAsia"/>
          <w:szCs w:val="20"/>
        </w:rPr>
        <w:t>总</w:t>
      </w:r>
      <w:r>
        <w:rPr>
          <w:rStyle w:val="a5"/>
          <w:rFonts w:ascii="Times New Roman" w:hAnsi="Times New Roman" w:hint="eastAsia"/>
          <w:szCs w:val="20"/>
        </w:rPr>
        <w:t xml:space="preserve"> </w:t>
      </w:r>
      <w:r>
        <w:rPr>
          <w:rStyle w:val="a5"/>
          <w:rFonts w:ascii="Times New Roman" w:hAnsi="Times New Roman" w:hint="eastAsia"/>
          <w:szCs w:val="20"/>
        </w:rPr>
        <w:t>则</w:t>
      </w:r>
    </w:p>
    <w:p w:rsidR="00156B73" w:rsidRDefault="00156B73" w:rsidP="00156B73">
      <w:pPr>
        <w:rPr>
          <w:rFonts w:ascii="Times New Roman" w:hAnsi="Times New Roman" w:hint="eastAsia"/>
          <w:szCs w:val="20"/>
        </w:rPr>
      </w:pPr>
      <w:r>
        <w:rPr>
          <w:rFonts w:ascii="Times New Roman" w:hAnsi="Times New Roman" w:hint="eastAsia"/>
          <w:szCs w:val="20"/>
        </w:rPr>
        <w:t xml:space="preserve">　　</w:t>
      </w:r>
    </w:p>
    <w:p w:rsidR="007824B7" w:rsidRDefault="00156B73" w:rsidP="00156B73">
      <w:pPr>
        <w:ind w:firstLineChars="200" w:firstLine="420"/>
      </w:pPr>
      <w:r>
        <w:rPr>
          <w:rFonts w:ascii="Times New Roman" w:hAnsi="Times New Roman" w:hint="eastAsia"/>
          <w:szCs w:val="20"/>
        </w:rPr>
        <w:t>第一条</w:t>
      </w:r>
      <w:r>
        <w:rPr>
          <w:rFonts w:ascii="Times New Roman" w:hAnsi="Times New Roman" w:cs="Times New Roman"/>
          <w:szCs w:val="20"/>
        </w:rPr>
        <w:t xml:space="preserve"> </w:t>
      </w:r>
      <w:r>
        <w:rPr>
          <w:rFonts w:ascii="Times New Roman" w:hAnsi="Times New Roman" w:hint="eastAsia"/>
          <w:szCs w:val="20"/>
        </w:rPr>
        <w:t>为规范医疗机构从业人员行为，根据医疗卫生有关法律法规、规章制度，结合医疗机构实际，制定本规范。</w:t>
      </w:r>
      <w:r>
        <w:rPr>
          <w:szCs w:val="20"/>
        </w:rPr>
        <w:br/>
      </w:r>
      <w:r>
        <w:rPr>
          <w:szCs w:val="20"/>
        </w:rPr>
        <w:br/>
      </w:r>
      <w:r>
        <w:rPr>
          <w:rFonts w:ascii="Times New Roman" w:hAnsi="Times New Roman" w:hint="eastAsia"/>
          <w:szCs w:val="20"/>
        </w:rPr>
        <w:t xml:space="preserve">　　第二条</w:t>
      </w:r>
      <w:r>
        <w:rPr>
          <w:rFonts w:ascii="Times New Roman" w:hAnsi="Times New Roman" w:cs="Times New Roman"/>
          <w:szCs w:val="20"/>
        </w:rPr>
        <w:t xml:space="preserve"> </w:t>
      </w:r>
      <w:r>
        <w:rPr>
          <w:rFonts w:ascii="Times New Roman" w:hAnsi="Times New Roman" w:hint="eastAsia"/>
          <w:szCs w:val="20"/>
        </w:rPr>
        <w:t>本规范适用于各级各类医疗机构内所有从业人员，包括：</w:t>
      </w:r>
      <w:r>
        <w:rPr>
          <w:szCs w:val="20"/>
        </w:rPr>
        <w:br/>
      </w:r>
      <w:r>
        <w:rPr>
          <w:szCs w:val="20"/>
        </w:rPr>
        <w:br/>
      </w:r>
      <w:r>
        <w:rPr>
          <w:rFonts w:ascii="Times New Roman" w:hAnsi="Times New Roman" w:hint="eastAsia"/>
          <w:szCs w:val="20"/>
        </w:rPr>
        <w:t xml:space="preserve">　　</w:t>
      </w:r>
      <w:r>
        <w:rPr>
          <w:rFonts w:ascii="Times New Roman" w:hAnsi="Times New Roman" w:cs="Times New Roman"/>
          <w:szCs w:val="20"/>
        </w:rPr>
        <w:t>(</w:t>
      </w:r>
      <w:r>
        <w:rPr>
          <w:rFonts w:ascii="Times New Roman" w:hAnsi="Times New Roman" w:hint="eastAsia"/>
          <w:szCs w:val="20"/>
        </w:rPr>
        <w:t>一</w:t>
      </w:r>
      <w:r>
        <w:rPr>
          <w:rFonts w:ascii="Times New Roman" w:hAnsi="Times New Roman" w:cs="Times New Roman"/>
          <w:szCs w:val="20"/>
        </w:rPr>
        <w:t>)</w:t>
      </w:r>
      <w:r>
        <w:rPr>
          <w:rFonts w:ascii="Times New Roman" w:hAnsi="Times New Roman" w:hint="eastAsia"/>
          <w:szCs w:val="20"/>
        </w:rPr>
        <w:t>管理人员。指在医疗机构及其内设各部门、科室从事计划、组织、协调、控制、决策等管理工作的人员。</w:t>
      </w:r>
      <w:r>
        <w:rPr>
          <w:szCs w:val="20"/>
        </w:rPr>
        <w:br/>
      </w:r>
      <w:r>
        <w:rPr>
          <w:szCs w:val="20"/>
        </w:rPr>
        <w:br/>
      </w:r>
      <w:r>
        <w:rPr>
          <w:rFonts w:ascii="Times New Roman" w:hAnsi="Times New Roman" w:hint="eastAsia"/>
          <w:szCs w:val="20"/>
        </w:rPr>
        <w:t xml:space="preserve">　　</w:t>
      </w:r>
      <w:r>
        <w:rPr>
          <w:rFonts w:ascii="Times New Roman" w:hAnsi="Times New Roman" w:cs="Times New Roman"/>
          <w:szCs w:val="20"/>
        </w:rPr>
        <w:t>(</w:t>
      </w:r>
      <w:r>
        <w:rPr>
          <w:rFonts w:ascii="Times New Roman" w:hAnsi="Times New Roman" w:hint="eastAsia"/>
          <w:szCs w:val="20"/>
        </w:rPr>
        <w:t>二</w:t>
      </w:r>
      <w:r>
        <w:rPr>
          <w:rFonts w:ascii="Times New Roman" w:hAnsi="Times New Roman" w:cs="Times New Roman"/>
          <w:szCs w:val="20"/>
        </w:rPr>
        <w:t>)</w:t>
      </w:r>
      <w:r>
        <w:rPr>
          <w:rFonts w:ascii="Times New Roman" w:hAnsi="Times New Roman" w:hint="eastAsia"/>
          <w:szCs w:val="20"/>
        </w:rPr>
        <w:t>医师。指依法取得执业医师、执业助理医师资格，经注册在医疗机构从事医疗、预防、保健等工作的人员。</w:t>
      </w:r>
      <w:r>
        <w:rPr>
          <w:szCs w:val="20"/>
        </w:rPr>
        <w:br/>
      </w:r>
      <w:r>
        <w:rPr>
          <w:szCs w:val="20"/>
        </w:rPr>
        <w:br/>
      </w:r>
      <w:r>
        <w:rPr>
          <w:rFonts w:ascii="Times New Roman" w:hAnsi="Times New Roman" w:hint="eastAsia"/>
          <w:szCs w:val="20"/>
        </w:rPr>
        <w:t xml:space="preserve">　　</w:t>
      </w:r>
      <w:r>
        <w:rPr>
          <w:rFonts w:ascii="Times New Roman" w:hAnsi="Times New Roman" w:cs="Times New Roman"/>
          <w:szCs w:val="20"/>
        </w:rPr>
        <w:t>(</w:t>
      </w:r>
      <w:r>
        <w:rPr>
          <w:rFonts w:ascii="Times New Roman" w:hAnsi="Times New Roman" w:hint="eastAsia"/>
          <w:szCs w:val="20"/>
        </w:rPr>
        <w:t>三</w:t>
      </w:r>
      <w:r>
        <w:rPr>
          <w:rFonts w:ascii="Times New Roman" w:hAnsi="Times New Roman" w:cs="Times New Roman"/>
          <w:szCs w:val="20"/>
        </w:rPr>
        <w:t>)</w:t>
      </w:r>
      <w:r>
        <w:rPr>
          <w:rFonts w:ascii="Times New Roman" w:hAnsi="Times New Roman" w:hint="eastAsia"/>
          <w:szCs w:val="20"/>
        </w:rPr>
        <w:t>护士。指经执业注册取得护士执业证书，依法在医疗机构从事护理工作的人员。</w:t>
      </w:r>
      <w:r>
        <w:rPr>
          <w:szCs w:val="20"/>
        </w:rPr>
        <w:br/>
      </w:r>
      <w:r>
        <w:rPr>
          <w:szCs w:val="20"/>
        </w:rPr>
        <w:br/>
      </w:r>
      <w:r>
        <w:rPr>
          <w:rFonts w:ascii="Times New Roman" w:hAnsi="Times New Roman" w:hint="eastAsia"/>
          <w:szCs w:val="20"/>
        </w:rPr>
        <w:t xml:space="preserve">　　</w:t>
      </w:r>
      <w:r>
        <w:rPr>
          <w:rFonts w:ascii="Times New Roman" w:hAnsi="Times New Roman" w:cs="Times New Roman"/>
          <w:szCs w:val="20"/>
        </w:rPr>
        <w:t>(</w:t>
      </w:r>
      <w:r>
        <w:rPr>
          <w:rFonts w:ascii="Times New Roman" w:hAnsi="Times New Roman" w:hint="eastAsia"/>
          <w:szCs w:val="20"/>
        </w:rPr>
        <w:t>四</w:t>
      </w:r>
      <w:r>
        <w:rPr>
          <w:rFonts w:ascii="Times New Roman" w:hAnsi="Times New Roman" w:cs="Times New Roman"/>
          <w:szCs w:val="20"/>
        </w:rPr>
        <w:t>)</w:t>
      </w:r>
      <w:r>
        <w:rPr>
          <w:rFonts w:ascii="Times New Roman" w:hAnsi="Times New Roman" w:hint="eastAsia"/>
          <w:szCs w:val="20"/>
        </w:rPr>
        <w:t>药学技术人员。指依法经过资格认定，在医疗机构从事药学工作的药师及技术人员。</w:t>
      </w:r>
      <w:r>
        <w:rPr>
          <w:szCs w:val="20"/>
        </w:rPr>
        <w:br/>
      </w:r>
      <w:r>
        <w:rPr>
          <w:szCs w:val="20"/>
        </w:rPr>
        <w:br/>
      </w:r>
      <w:r>
        <w:rPr>
          <w:rFonts w:ascii="Times New Roman" w:hAnsi="Times New Roman" w:hint="eastAsia"/>
          <w:szCs w:val="20"/>
        </w:rPr>
        <w:t xml:space="preserve">　　</w:t>
      </w:r>
      <w:r>
        <w:rPr>
          <w:rFonts w:ascii="Times New Roman" w:hAnsi="Times New Roman" w:cs="Times New Roman"/>
          <w:szCs w:val="20"/>
        </w:rPr>
        <w:t>(</w:t>
      </w:r>
      <w:r>
        <w:rPr>
          <w:rFonts w:ascii="Times New Roman" w:hAnsi="Times New Roman" w:hint="eastAsia"/>
          <w:szCs w:val="20"/>
        </w:rPr>
        <w:t>五</w:t>
      </w:r>
      <w:r>
        <w:rPr>
          <w:rFonts w:ascii="Times New Roman" w:hAnsi="Times New Roman" w:cs="Times New Roman"/>
          <w:szCs w:val="20"/>
        </w:rPr>
        <w:t>)</w:t>
      </w:r>
      <w:r>
        <w:rPr>
          <w:rFonts w:ascii="Times New Roman" w:hAnsi="Times New Roman" w:hint="eastAsia"/>
          <w:szCs w:val="20"/>
        </w:rPr>
        <w:t>医技人员。指医疗机构内除医师、护士、药学技术人员之外从事其他技术服务的卫生专业技术人员。</w:t>
      </w:r>
      <w:r>
        <w:rPr>
          <w:szCs w:val="20"/>
        </w:rPr>
        <w:br/>
      </w:r>
      <w:r>
        <w:rPr>
          <w:szCs w:val="20"/>
        </w:rPr>
        <w:br/>
      </w:r>
      <w:r>
        <w:rPr>
          <w:rFonts w:ascii="Times New Roman" w:hAnsi="Times New Roman" w:hint="eastAsia"/>
          <w:szCs w:val="20"/>
        </w:rPr>
        <w:t xml:space="preserve">　　</w:t>
      </w:r>
      <w:r>
        <w:rPr>
          <w:rFonts w:ascii="Times New Roman" w:hAnsi="Times New Roman" w:cs="Times New Roman"/>
          <w:szCs w:val="20"/>
        </w:rPr>
        <w:t>(</w:t>
      </w:r>
      <w:r>
        <w:rPr>
          <w:rFonts w:ascii="Times New Roman" w:hAnsi="Times New Roman" w:hint="eastAsia"/>
          <w:szCs w:val="20"/>
        </w:rPr>
        <w:t>六</w:t>
      </w:r>
      <w:r>
        <w:rPr>
          <w:rFonts w:ascii="Times New Roman" w:hAnsi="Times New Roman" w:cs="Times New Roman"/>
          <w:szCs w:val="20"/>
        </w:rPr>
        <w:t>)</w:t>
      </w:r>
      <w:r>
        <w:rPr>
          <w:rFonts w:ascii="Times New Roman" w:hAnsi="Times New Roman" w:hint="eastAsia"/>
          <w:szCs w:val="20"/>
        </w:rPr>
        <w:t>其他人员。指除以上五类人员外，在医疗机构从业的其他人员，主要包括物资、总务、设备、科研、教学、信息、统计、财务、基本建设、后勤等部门工作人员。</w:t>
      </w:r>
      <w:r>
        <w:rPr>
          <w:szCs w:val="20"/>
        </w:rPr>
        <w:br/>
      </w:r>
      <w:r>
        <w:rPr>
          <w:szCs w:val="20"/>
        </w:rPr>
        <w:br/>
      </w:r>
      <w:r>
        <w:rPr>
          <w:rFonts w:ascii="Times New Roman" w:hAnsi="Times New Roman" w:hint="eastAsia"/>
          <w:szCs w:val="20"/>
        </w:rPr>
        <w:t xml:space="preserve">　　第三条</w:t>
      </w:r>
      <w:r>
        <w:rPr>
          <w:rFonts w:ascii="Times New Roman" w:hAnsi="Times New Roman" w:cs="Times New Roman"/>
          <w:szCs w:val="20"/>
        </w:rPr>
        <w:t xml:space="preserve"> </w:t>
      </w:r>
      <w:r>
        <w:rPr>
          <w:rFonts w:ascii="Times New Roman" w:hAnsi="Times New Roman" w:hint="eastAsia"/>
          <w:szCs w:val="20"/>
        </w:rPr>
        <w:t>医疗机构从业人员，既要遵守本文件所列基本行为规范，又要遵守与职业相对应的分类行为规范。</w:t>
      </w:r>
      <w:r>
        <w:rPr>
          <w:szCs w:val="20"/>
        </w:rPr>
        <w:br/>
      </w:r>
      <w:r>
        <w:rPr>
          <w:szCs w:val="20"/>
        </w:rPr>
        <w:br/>
      </w:r>
      <w:r>
        <w:rPr>
          <w:rFonts w:ascii="Times New Roman" w:hAnsi="Times New Roman" w:hint="eastAsia"/>
          <w:szCs w:val="20"/>
        </w:rPr>
        <w:t xml:space="preserve">　　</w:t>
      </w:r>
      <w:r>
        <w:rPr>
          <w:rStyle w:val="a5"/>
          <w:rFonts w:ascii="Times New Roman" w:hAnsi="Times New Roman" w:hint="eastAsia"/>
          <w:szCs w:val="20"/>
        </w:rPr>
        <w:t>第二章</w:t>
      </w:r>
      <w:r>
        <w:rPr>
          <w:rStyle w:val="a5"/>
          <w:rFonts w:ascii="Times New Roman" w:hAnsi="Times New Roman" w:hint="eastAsia"/>
          <w:szCs w:val="20"/>
        </w:rPr>
        <w:t xml:space="preserve"> </w:t>
      </w:r>
      <w:r>
        <w:rPr>
          <w:rStyle w:val="a5"/>
          <w:rFonts w:ascii="Times New Roman" w:hAnsi="Times New Roman" w:hint="eastAsia"/>
          <w:szCs w:val="20"/>
        </w:rPr>
        <w:t>医疗机构从业人员基本行为规范</w:t>
      </w:r>
      <w:r>
        <w:rPr>
          <w:szCs w:val="20"/>
        </w:rPr>
        <w:br/>
      </w:r>
      <w:r>
        <w:rPr>
          <w:szCs w:val="20"/>
        </w:rPr>
        <w:br/>
      </w:r>
      <w:r>
        <w:rPr>
          <w:rFonts w:ascii="Times New Roman" w:hAnsi="Times New Roman" w:hint="eastAsia"/>
          <w:szCs w:val="20"/>
        </w:rPr>
        <w:t xml:space="preserve">　　第四条</w:t>
      </w:r>
      <w:r>
        <w:rPr>
          <w:rFonts w:ascii="Times New Roman" w:hAnsi="Times New Roman" w:cs="Times New Roman"/>
          <w:szCs w:val="20"/>
        </w:rPr>
        <w:t xml:space="preserve"> </w:t>
      </w:r>
      <w:r>
        <w:rPr>
          <w:rFonts w:ascii="Times New Roman" w:hAnsi="Times New Roman" w:hint="eastAsia"/>
          <w:szCs w:val="20"/>
        </w:rPr>
        <w:t>以人为本，践行宗旨。坚持救死扶伤、防病治病的宗旨，发扬大医精诚理念和人道主义精神，以病人为中心，全心全意为人民健康服务。</w:t>
      </w:r>
      <w:r>
        <w:rPr>
          <w:szCs w:val="20"/>
        </w:rPr>
        <w:br/>
      </w:r>
      <w:r>
        <w:rPr>
          <w:szCs w:val="20"/>
        </w:rPr>
        <w:br/>
      </w:r>
      <w:r>
        <w:rPr>
          <w:rFonts w:ascii="Times New Roman" w:hAnsi="Times New Roman" w:hint="eastAsia"/>
          <w:szCs w:val="20"/>
        </w:rPr>
        <w:t xml:space="preserve">　　第五条</w:t>
      </w:r>
      <w:r>
        <w:rPr>
          <w:rFonts w:ascii="Times New Roman" w:hAnsi="Times New Roman" w:cs="Times New Roman"/>
          <w:szCs w:val="20"/>
        </w:rPr>
        <w:t xml:space="preserve"> </w:t>
      </w:r>
      <w:r>
        <w:rPr>
          <w:rFonts w:ascii="Times New Roman" w:hAnsi="Times New Roman" w:hint="eastAsia"/>
          <w:szCs w:val="20"/>
        </w:rPr>
        <w:t>遵纪守法，依法执业。自觉遵守国家法律法规，遵守医疗卫生行业规章和纪律，严格执行所在医疗机构各项制度规定。</w:t>
      </w:r>
      <w:r>
        <w:rPr>
          <w:szCs w:val="20"/>
        </w:rPr>
        <w:br/>
      </w:r>
      <w:r>
        <w:rPr>
          <w:szCs w:val="20"/>
        </w:rPr>
        <w:br/>
      </w:r>
      <w:r>
        <w:rPr>
          <w:rFonts w:ascii="Times New Roman" w:hAnsi="Times New Roman" w:hint="eastAsia"/>
          <w:szCs w:val="20"/>
        </w:rPr>
        <w:t xml:space="preserve">　　第六条</w:t>
      </w:r>
      <w:r>
        <w:rPr>
          <w:rFonts w:ascii="Times New Roman" w:hAnsi="Times New Roman" w:cs="Times New Roman"/>
          <w:szCs w:val="20"/>
        </w:rPr>
        <w:t xml:space="preserve"> </w:t>
      </w:r>
      <w:r>
        <w:rPr>
          <w:rFonts w:ascii="Times New Roman" w:hAnsi="Times New Roman" w:hint="eastAsia"/>
          <w:szCs w:val="20"/>
        </w:rPr>
        <w:t>尊重患者，关爱生命。遵守医学伦理道德，尊重患者的知情同意权和隐私权，为患者保守医疗秘密和健康隐私，维护患者合法权益；尊重患者被救治的权利，不因种族、宗教、地域、贫富、地位、残疾、疾病等歧视患者。</w:t>
      </w:r>
      <w:r>
        <w:rPr>
          <w:szCs w:val="20"/>
        </w:rPr>
        <w:br/>
      </w:r>
      <w:r>
        <w:rPr>
          <w:szCs w:val="20"/>
        </w:rPr>
        <w:br/>
      </w:r>
      <w:r>
        <w:rPr>
          <w:rFonts w:ascii="Times New Roman" w:hAnsi="Times New Roman" w:hint="eastAsia"/>
          <w:szCs w:val="20"/>
        </w:rPr>
        <w:t xml:space="preserve">　　第七条</w:t>
      </w:r>
      <w:r>
        <w:rPr>
          <w:rFonts w:ascii="Times New Roman" w:hAnsi="Times New Roman" w:cs="Times New Roman"/>
          <w:szCs w:val="20"/>
        </w:rPr>
        <w:t xml:space="preserve"> </w:t>
      </w:r>
      <w:r>
        <w:rPr>
          <w:rFonts w:ascii="Times New Roman" w:hAnsi="Times New Roman" w:hint="eastAsia"/>
          <w:szCs w:val="20"/>
        </w:rPr>
        <w:t>优质服务，医患和谐。言语文明，举止端庄，认真践行医疗服务承诺，加强与患者的交流与沟通，积极带头控烟，自觉维护行业形象。</w:t>
      </w:r>
      <w:r>
        <w:rPr>
          <w:szCs w:val="20"/>
        </w:rPr>
        <w:br/>
      </w:r>
      <w:r>
        <w:rPr>
          <w:szCs w:val="20"/>
        </w:rPr>
        <w:br/>
      </w:r>
      <w:r>
        <w:rPr>
          <w:rFonts w:ascii="Times New Roman" w:hAnsi="Times New Roman" w:hint="eastAsia"/>
          <w:szCs w:val="20"/>
        </w:rPr>
        <w:t xml:space="preserve">　　第八条</w:t>
      </w:r>
      <w:r>
        <w:rPr>
          <w:rFonts w:ascii="Times New Roman" w:hAnsi="Times New Roman" w:cs="Times New Roman"/>
          <w:szCs w:val="20"/>
        </w:rPr>
        <w:t xml:space="preserve"> </w:t>
      </w:r>
      <w:r>
        <w:rPr>
          <w:rFonts w:ascii="Times New Roman" w:hAnsi="Times New Roman" w:hint="eastAsia"/>
          <w:szCs w:val="20"/>
        </w:rPr>
        <w:t>廉洁自律，恪守医德。弘扬高尚医德，严格自律，不索取和非法收受患者财物，不利用执业之便谋取不正当利益；不收受医疗器械、药品、试剂等生产、经营企业或人员以各种名义、形式给予的回扣、提成，不参加其安排、组织或支付费用的营业性娱乐活动；不</w:t>
      </w:r>
      <w:r>
        <w:rPr>
          <w:rFonts w:ascii="Times New Roman" w:hAnsi="Times New Roman" w:hint="eastAsia"/>
          <w:szCs w:val="20"/>
        </w:rPr>
        <w:lastRenderedPageBreak/>
        <w:t>骗取、套取基本医疗保障资金或为他人骗取、套取提供便利；不违规参与医疗广告宣传和药品医疗器械促销，不倒卖号源。</w:t>
      </w:r>
      <w:r>
        <w:rPr>
          <w:szCs w:val="20"/>
        </w:rPr>
        <w:br/>
      </w:r>
      <w:r>
        <w:rPr>
          <w:szCs w:val="20"/>
        </w:rPr>
        <w:br/>
      </w:r>
      <w:r>
        <w:rPr>
          <w:rFonts w:ascii="Times New Roman" w:hAnsi="Times New Roman" w:hint="eastAsia"/>
          <w:szCs w:val="20"/>
        </w:rPr>
        <w:t xml:space="preserve">　　第九条</w:t>
      </w:r>
      <w:r>
        <w:rPr>
          <w:rFonts w:ascii="Times New Roman" w:hAnsi="Times New Roman" w:cs="Times New Roman"/>
          <w:szCs w:val="20"/>
        </w:rPr>
        <w:t xml:space="preserve"> </w:t>
      </w:r>
      <w:r>
        <w:rPr>
          <w:rFonts w:ascii="Times New Roman" w:hAnsi="Times New Roman" w:hint="eastAsia"/>
          <w:szCs w:val="20"/>
        </w:rPr>
        <w:t>严谨求实，精益求精。热爱学习，钻研业务，努力提高专业素养，诚实守信，抵制学术不端行为。</w:t>
      </w:r>
      <w:r>
        <w:rPr>
          <w:szCs w:val="20"/>
        </w:rPr>
        <w:br/>
      </w:r>
      <w:r>
        <w:rPr>
          <w:szCs w:val="20"/>
        </w:rPr>
        <w:br/>
      </w:r>
      <w:r>
        <w:rPr>
          <w:rFonts w:ascii="Times New Roman" w:hAnsi="Times New Roman" w:hint="eastAsia"/>
          <w:szCs w:val="20"/>
        </w:rPr>
        <w:t xml:space="preserve">　　第十条</w:t>
      </w:r>
      <w:r>
        <w:rPr>
          <w:rFonts w:ascii="Times New Roman" w:hAnsi="Times New Roman" w:cs="Times New Roman"/>
          <w:szCs w:val="20"/>
        </w:rPr>
        <w:t xml:space="preserve"> </w:t>
      </w:r>
      <w:r>
        <w:rPr>
          <w:rFonts w:ascii="Times New Roman" w:hAnsi="Times New Roman" w:hint="eastAsia"/>
          <w:szCs w:val="20"/>
        </w:rPr>
        <w:t>爱岗敬业，团结协作。忠诚职业，尽职尽责，正确处理同行同事间关系，互相尊重，互相配合，和谐共事。</w:t>
      </w:r>
      <w:r>
        <w:rPr>
          <w:szCs w:val="20"/>
        </w:rPr>
        <w:br/>
      </w:r>
      <w:r>
        <w:rPr>
          <w:szCs w:val="20"/>
        </w:rPr>
        <w:br/>
      </w:r>
      <w:r>
        <w:rPr>
          <w:rFonts w:ascii="Times New Roman" w:hAnsi="Times New Roman" w:hint="eastAsia"/>
          <w:szCs w:val="20"/>
        </w:rPr>
        <w:t xml:space="preserve">　　第十一条</w:t>
      </w:r>
      <w:r>
        <w:rPr>
          <w:rFonts w:ascii="Times New Roman" w:hAnsi="Times New Roman" w:cs="Times New Roman"/>
          <w:szCs w:val="20"/>
        </w:rPr>
        <w:t xml:space="preserve"> </w:t>
      </w:r>
      <w:r>
        <w:rPr>
          <w:rFonts w:ascii="Times New Roman" w:hAnsi="Times New Roman" w:hint="eastAsia"/>
          <w:szCs w:val="20"/>
        </w:rPr>
        <w:t>乐于奉献，热心公益。积极参加上级安排的指令性医疗任务和社会公益性的扶贫、义诊、助残、支农、援外等活动，主动开展公众健康教育。</w:t>
      </w:r>
      <w:r>
        <w:rPr>
          <w:szCs w:val="20"/>
        </w:rPr>
        <w:br/>
      </w:r>
      <w:r>
        <w:rPr>
          <w:szCs w:val="20"/>
        </w:rPr>
        <w:br/>
      </w:r>
      <w:r>
        <w:rPr>
          <w:rFonts w:ascii="Times New Roman" w:hAnsi="Times New Roman" w:hint="eastAsia"/>
          <w:szCs w:val="20"/>
        </w:rPr>
        <w:t xml:space="preserve">　　</w:t>
      </w:r>
      <w:r>
        <w:rPr>
          <w:rStyle w:val="a5"/>
          <w:rFonts w:ascii="Times New Roman" w:hAnsi="Times New Roman" w:hint="eastAsia"/>
          <w:szCs w:val="20"/>
        </w:rPr>
        <w:t>第三章</w:t>
      </w:r>
      <w:r>
        <w:rPr>
          <w:rStyle w:val="a5"/>
          <w:rFonts w:ascii="Times New Roman" w:hAnsi="Times New Roman" w:hint="eastAsia"/>
          <w:szCs w:val="20"/>
        </w:rPr>
        <w:t xml:space="preserve"> </w:t>
      </w:r>
      <w:r>
        <w:rPr>
          <w:rStyle w:val="a5"/>
          <w:rFonts w:ascii="Times New Roman" w:hAnsi="Times New Roman" w:hint="eastAsia"/>
          <w:szCs w:val="20"/>
        </w:rPr>
        <w:t>管理人员行为规范</w:t>
      </w:r>
      <w:r>
        <w:rPr>
          <w:szCs w:val="20"/>
        </w:rPr>
        <w:br/>
      </w:r>
      <w:r>
        <w:rPr>
          <w:szCs w:val="20"/>
        </w:rPr>
        <w:br/>
      </w:r>
      <w:r>
        <w:rPr>
          <w:rFonts w:ascii="Times New Roman" w:hAnsi="Times New Roman" w:hint="eastAsia"/>
          <w:szCs w:val="20"/>
        </w:rPr>
        <w:t xml:space="preserve">　　第十二条</w:t>
      </w:r>
      <w:r>
        <w:rPr>
          <w:rFonts w:ascii="Times New Roman" w:hAnsi="Times New Roman" w:cs="Times New Roman"/>
          <w:szCs w:val="20"/>
        </w:rPr>
        <w:t xml:space="preserve"> </w:t>
      </w:r>
      <w:r>
        <w:rPr>
          <w:rFonts w:ascii="Times New Roman" w:hAnsi="Times New Roman" w:hint="eastAsia"/>
          <w:szCs w:val="20"/>
        </w:rPr>
        <w:t>牢固树立科学的发展观和正确的业绩观，加强制度建设和文化建设，与时俱进，创新进取，努力提升医疗质量、保障医疗安全、提高服务水平。</w:t>
      </w:r>
      <w:r>
        <w:rPr>
          <w:szCs w:val="20"/>
        </w:rPr>
        <w:br/>
      </w:r>
      <w:r>
        <w:rPr>
          <w:szCs w:val="20"/>
        </w:rPr>
        <w:br/>
      </w:r>
      <w:r>
        <w:rPr>
          <w:rFonts w:ascii="Times New Roman" w:hAnsi="Times New Roman" w:hint="eastAsia"/>
          <w:szCs w:val="20"/>
        </w:rPr>
        <w:t xml:space="preserve">　　第十三条</w:t>
      </w:r>
      <w:r>
        <w:rPr>
          <w:rFonts w:ascii="Times New Roman" w:hAnsi="Times New Roman" w:cs="Times New Roman"/>
          <w:szCs w:val="20"/>
        </w:rPr>
        <w:t xml:space="preserve"> </w:t>
      </w:r>
      <w:r>
        <w:rPr>
          <w:rFonts w:ascii="Times New Roman" w:hAnsi="Times New Roman" w:hint="eastAsia"/>
          <w:szCs w:val="20"/>
        </w:rPr>
        <w:t>认真履行管理职责，努力提高管理能力，依法承担管理责任，不断改进工作作风，切实服务临床一线。</w:t>
      </w:r>
      <w:r>
        <w:rPr>
          <w:szCs w:val="20"/>
        </w:rPr>
        <w:br/>
      </w:r>
      <w:r>
        <w:rPr>
          <w:szCs w:val="20"/>
        </w:rPr>
        <w:br/>
      </w:r>
      <w:r>
        <w:rPr>
          <w:rFonts w:ascii="Times New Roman" w:hAnsi="Times New Roman" w:hint="eastAsia"/>
          <w:szCs w:val="20"/>
        </w:rPr>
        <w:t xml:space="preserve">　　第十四条</w:t>
      </w:r>
      <w:r>
        <w:rPr>
          <w:rFonts w:ascii="Times New Roman" w:hAnsi="Times New Roman" w:cs="Times New Roman"/>
          <w:szCs w:val="20"/>
        </w:rPr>
        <w:t xml:space="preserve"> </w:t>
      </w:r>
      <w:r>
        <w:rPr>
          <w:rFonts w:ascii="Times New Roman" w:hAnsi="Times New Roman" w:hint="eastAsia"/>
          <w:szCs w:val="20"/>
        </w:rPr>
        <w:t>坚持依法、科学、民主决策，正确行使权力，遵守决策程序，充分发挥职工代表大会作用，推进院务公开，自觉接受监督，尊重员工民主权利。</w:t>
      </w:r>
      <w:r>
        <w:rPr>
          <w:szCs w:val="20"/>
        </w:rPr>
        <w:br/>
      </w:r>
      <w:r>
        <w:rPr>
          <w:szCs w:val="20"/>
        </w:rPr>
        <w:br/>
      </w:r>
      <w:r>
        <w:rPr>
          <w:rFonts w:ascii="Times New Roman" w:hAnsi="Times New Roman" w:hint="eastAsia"/>
          <w:szCs w:val="20"/>
        </w:rPr>
        <w:t xml:space="preserve">　　第十五条</w:t>
      </w:r>
      <w:r>
        <w:rPr>
          <w:rFonts w:ascii="Times New Roman" w:hAnsi="Times New Roman" w:cs="Times New Roman"/>
          <w:szCs w:val="20"/>
        </w:rPr>
        <w:t xml:space="preserve"> </w:t>
      </w:r>
      <w:r>
        <w:rPr>
          <w:rFonts w:ascii="Times New Roman" w:hAnsi="Times New Roman" w:hint="eastAsia"/>
          <w:szCs w:val="20"/>
        </w:rPr>
        <w:t>遵循公平、公正、公开原则，严格人事招录、评审、聘任制度，不在人事工作中谋取不正当利益。</w:t>
      </w:r>
      <w:r>
        <w:rPr>
          <w:szCs w:val="20"/>
        </w:rPr>
        <w:br/>
      </w:r>
      <w:r>
        <w:rPr>
          <w:szCs w:val="20"/>
        </w:rPr>
        <w:br/>
      </w:r>
      <w:r>
        <w:rPr>
          <w:rFonts w:ascii="Times New Roman" w:hAnsi="Times New Roman" w:hint="eastAsia"/>
          <w:szCs w:val="20"/>
        </w:rPr>
        <w:t xml:space="preserve">　　第十六条</w:t>
      </w:r>
      <w:r>
        <w:rPr>
          <w:rFonts w:ascii="Times New Roman" w:hAnsi="Times New Roman" w:cs="Times New Roman"/>
          <w:szCs w:val="20"/>
        </w:rPr>
        <w:t xml:space="preserve"> </w:t>
      </w:r>
      <w:r>
        <w:rPr>
          <w:rFonts w:ascii="Times New Roman" w:hAnsi="Times New Roman" w:hint="eastAsia"/>
          <w:szCs w:val="20"/>
        </w:rPr>
        <w:t>严格落实医疗机构各项内控制度，加强财物管理，合理调配资源，遵守国家采购政策，不违反规定干预和插手药品、医疗器械采购和基本建设等工作。</w:t>
      </w:r>
      <w:r>
        <w:rPr>
          <w:szCs w:val="20"/>
        </w:rPr>
        <w:br/>
      </w:r>
      <w:r>
        <w:rPr>
          <w:szCs w:val="20"/>
        </w:rPr>
        <w:br/>
      </w:r>
      <w:r>
        <w:rPr>
          <w:rFonts w:ascii="Times New Roman" w:hAnsi="Times New Roman" w:hint="eastAsia"/>
          <w:szCs w:val="20"/>
        </w:rPr>
        <w:t xml:space="preserve">　　第十七条</w:t>
      </w:r>
      <w:r>
        <w:rPr>
          <w:rFonts w:ascii="Times New Roman" w:hAnsi="Times New Roman" w:cs="Times New Roman"/>
          <w:szCs w:val="20"/>
        </w:rPr>
        <w:t xml:space="preserve"> </w:t>
      </w:r>
      <w:r>
        <w:rPr>
          <w:rFonts w:ascii="Times New Roman" w:hAnsi="Times New Roman" w:hint="eastAsia"/>
          <w:szCs w:val="20"/>
        </w:rPr>
        <w:t>加强医疗、护理质量管理，建立健全医疗风险管理机制。</w:t>
      </w:r>
      <w:r>
        <w:rPr>
          <w:szCs w:val="20"/>
        </w:rPr>
        <w:br/>
      </w:r>
      <w:r>
        <w:rPr>
          <w:szCs w:val="20"/>
        </w:rPr>
        <w:br/>
      </w:r>
      <w:r>
        <w:rPr>
          <w:rFonts w:ascii="Times New Roman" w:hAnsi="Times New Roman" w:hint="eastAsia"/>
          <w:szCs w:val="20"/>
        </w:rPr>
        <w:t xml:space="preserve">　　第十八条</w:t>
      </w:r>
      <w:r>
        <w:rPr>
          <w:rFonts w:ascii="Times New Roman" w:hAnsi="Times New Roman" w:cs="Times New Roman"/>
          <w:szCs w:val="20"/>
        </w:rPr>
        <w:t xml:space="preserve"> </w:t>
      </w:r>
      <w:r>
        <w:rPr>
          <w:rFonts w:ascii="Times New Roman" w:hAnsi="Times New Roman" w:hint="eastAsia"/>
          <w:szCs w:val="20"/>
        </w:rPr>
        <w:t>尊重人才，鼓励公平竞争和学术创新，建立完善科学的人员考核、激励、惩戒制度，不从事或包庇学术造假等违规违纪行为。</w:t>
      </w:r>
      <w:r>
        <w:rPr>
          <w:szCs w:val="20"/>
        </w:rPr>
        <w:br/>
      </w:r>
      <w:r>
        <w:rPr>
          <w:szCs w:val="20"/>
        </w:rPr>
        <w:br/>
      </w:r>
      <w:r>
        <w:rPr>
          <w:rFonts w:ascii="Times New Roman" w:hAnsi="Times New Roman" w:hint="eastAsia"/>
          <w:szCs w:val="20"/>
        </w:rPr>
        <w:t xml:space="preserve">　　第十九条</w:t>
      </w:r>
      <w:r>
        <w:rPr>
          <w:rFonts w:ascii="Times New Roman" w:hAnsi="Times New Roman" w:cs="Times New Roman"/>
          <w:szCs w:val="20"/>
        </w:rPr>
        <w:t xml:space="preserve"> </w:t>
      </w:r>
      <w:r>
        <w:rPr>
          <w:rFonts w:ascii="Times New Roman" w:hAnsi="Times New Roman" w:hint="eastAsia"/>
          <w:szCs w:val="20"/>
        </w:rPr>
        <w:t>恪尽职守，勤勉高效，严格自律，发挥表率作用。</w:t>
      </w:r>
      <w:r>
        <w:rPr>
          <w:szCs w:val="20"/>
        </w:rPr>
        <w:br/>
      </w:r>
      <w:r>
        <w:rPr>
          <w:szCs w:val="20"/>
        </w:rPr>
        <w:br/>
      </w:r>
      <w:r>
        <w:rPr>
          <w:rFonts w:ascii="Times New Roman" w:hAnsi="Times New Roman" w:hint="eastAsia"/>
          <w:szCs w:val="20"/>
        </w:rPr>
        <w:t xml:space="preserve">　　</w:t>
      </w:r>
      <w:r>
        <w:rPr>
          <w:rStyle w:val="a5"/>
          <w:rFonts w:ascii="Times New Roman" w:hAnsi="Times New Roman" w:hint="eastAsia"/>
          <w:szCs w:val="20"/>
        </w:rPr>
        <w:t>第四章</w:t>
      </w:r>
      <w:r>
        <w:rPr>
          <w:rStyle w:val="a5"/>
          <w:rFonts w:ascii="Times New Roman" w:hAnsi="Times New Roman" w:hint="eastAsia"/>
          <w:szCs w:val="20"/>
        </w:rPr>
        <w:t xml:space="preserve"> </w:t>
      </w:r>
      <w:r>
        <w:rPr>
          <w:rStyle w:val="a5"/>
          <w:rFonts w:ascii="Times New Roman" w:hAnsi="Times New Roman" w:hint="eastAsia"/>
          <w:szCs w:val="20"/>
        </w:rPr>
        <w:t>医师行为规范</w:t>
      </w:r>
      <w:r>
        <w:rPr>
          <w:szCs w:val="20"/>
        </w:rPr>
        <w:br/>
      </w:r>
      <w:r>
        <w:rPr>
          <w:szCs w:val="20"/>
        </w:rPr>
        <w:br/>
      </w:r>
      <w:r>
        <w:rPr>
          <w:rFonts w:ascii="Times New Roman" w:hAnsi="Times New Roman" w:hint="eastAsia"/>
          <w:szCs w:val="20"/>
        </w:rPr>
        <w:t xml:space="preserve">　　第二十条</w:t>
      </w:r>
      <w:r>
        <w:rPr>
          <w:rFonts w:ascii="Times New Roman" w:hAnsi="Times New Roman" w:cs="Times New Roman"/>
          <w:szCs w:val="20"/>
        </w:rPr>
        <w:t xml:space="preserve"> </w:t>
      </w:r>
      <w:r>
        <w:rPr>
          <w:rFonts w:ascii="Times New Roman" w:hAnsi="Times New Roman" w:hint="eastAsia"/>
          <w:szCs w:val="20"/>
        </w:rPr>
        <w:t>遵循医学科学规律，不断更新医学理念和知识，保证医疗技术应用的科学性、合理性。</w:t>
      </w:r>
      <w:r>
        <w:rPr>
          <w:szCs w:val="20"/>
        </w:rPr>
        <w:br/>
      </w:r>
      <w:r>
        <w:rPr>
          <w:szCs w:val="20"/>
        </w:rPr>
        <w:br/>
      </w:r>
      <w:r>
        <w:rPr>
          <w:rFonts w:ascii="Times New Roman" w:hAnsi="Times New Roman" w:hint="eastAsia"/>
          <w:szCs w:val="20"/>
        </w:rPr>
        <w:t xml:space="preserve">　　第二十一条</w:t>
      </w:r>
      <w:r>
        <w:rPr>
          <w:rFonts w:ascii="Times New Roman" w:hAnsi="Times New Roman" w:cs="Times New Roman"/>
          <w:szCs w:val="20"/>
        </w:rPr>
        <w:t xml:space="preserve"> </w:t>
      </w:r>
      <w:r>
        <w:rPr>
          <w:rFonts w:ascii="Times New Roman" w:hAnsi="Times New Roman" w:hint="eastAsia"/>
          <w:szCs w:val="20"/>
        </w:rPr>
        <w:t>规范行医，严格遵循临床诊疗和技术规范，使用适宜诊疗技术和药物，因病施治，合理医疗，不隐瞒、误导或夸大病情，不过度医疗。</w:t>
      </w:r>
      <w:r>
        <w:rPr>
          <w:szCs w:val="20"/>
        </w:rPr>
        <w:br/>
      </w:r>
      <w:r>
        <w:rPr>
          <w:szCs w:val="20"/>
        </w:rPr>
        <w:br/>
      </w:r>
      <w:r>
        <w:rPr>
          <w:rFonts w:ascii="Times New Roman" w:hAnsi="Times New Roman" w:hint="eastAsia"/>
          <w:szCs w:val="20"/>
        </w:rPr>
        <w:lastRenderedPageBreak/>
        <w:t xml:space="preserve">　　第二十二条</w:t>
      </w:r>
      <w:r>
        <w:rPr>
          <w:rFonts w:ascii="Times New Roman" w:hAnsi="Times New Roman" w:cs="Times New Roman"/>
          <w:szCs w:val="20"/>
        </w:rPr>
        <w:t xml:space="preserve"> </w:t>
      </w:r>
      <w:r>
        <w:rPr>
          <w:rFonts w:ascii="Times New Roman" w:hAnsi="Times New Roman" w:hint="eastAsia"/>
          <w:szCs w:val="20"/>
        </w:rPr>
        <w:t>学习掌握人文医学知识，提高人文素质，对患者实行人文关怀，真诚、耐心与患者沟通。</w:t>
      </w:r>
      <w:r>
        <w:rPr>
          <w:szCs w:val="20"/>
        </w:rPr>
        <w:br/>
      </w:r>
      <w:r>
        <w:rPr>
          <w:szCs w:val="20"/>
        </w:rPr>
        <w:br/>
      </w:r>
      <w:r>
        <w:rPr>
          <w:rFonts w:ascii="Times New Roman" w:hAnsi="Times New Roman" w:hint="eastAsia"/>
          <w:szCs w:val="20"/>
        </w:rPr>
        <w:t xml:space="preserve">　　第二十三条</w:t>
      </w:r>
      <w:r>
        <w:rPr>
          <w:rFonts w:ascii="Times New Roman" w:hAnsi="Times New Roman" w:cs="Times New Roman"/>
          <w:szCs w:val="20"/>
        </w:rPr>
        <w:t xml:space="preserve"> </w:t>
      </w:r>
      <w:r>
        <w:rPr>
          <w:rFonts w:ascii="Times New Roman" w:hAnsi="Times New Roman" w:hint="eastAsia"/>
          <w:szCs w:val="20"/>
        </w:rPr>
        <w:t>认真执行医疗文书书写与管理制度，规范书写、妥善保存病历材料，不隐匿、伪造或违规涂改、销毁医学文书及有关资料，不违规签署医学证明文件。</w:t>
      </w:r>
      <w:r>
        <w:rPr>
          <w:szCs w:val="20"/>
        </w:rPr>
        <w:br/>
      </w:r>
      <w:r>
        <w:rPr>
          <w:szCs w:val="20"/>
        </w:rPr>
        <w:br/>
      </w:r>
      <w:r>
        <w:rPr>
          <w:rFonts w:ascii="Times New Roman" w:hAnsi="Times New Roman" w:hint="eastAsia"/>
          <w:szCs w:val="20"/>
        </w:rPr>
        <w:t xml:space="preserve">　　第二十四条</w:t>
      </w:r>
      <w:r>
        <w:rPr>
          <w:rFonts w:ascii="Times New Roman" w:hAnsi="Times New Roman" w:cs="Times New Roman"/>
          <w:szCs w:val="20"/>
        </w:rPr>
        <w:t xml:space="preserve"> </w:t>
      </w:r>
      <w:r>
        <w:rPr>
          <w:rFonts w:ascii="Times New Roman" w:hAnsi="Times New Roman" w:hint="eastAsia"/>
          <w:szCs w:val="20"/>
        </w:rPr>
        <w:t>依法履行医疗质量安全事件、传染病疫情、药品不良反应、食源性疾病和涉嫌伤害事件或非正常死亡等法定报告职责。</w:t>
      </w:r>
      <w:r>
        <w:rPr>
          <w:szCs w:val="20"/>
        </w:rPr>
        <w:br/>
      </w:r>
      <w:r>
        <w:rPr>
          <w:szCs w:val="20"/>
        </w:rPr>
        <w:br/>
      </w:r>
      <w:r>
        <w:rPr>
          <w:rFonts w:ascii="Times New Roman" w:hAnsi="Times New Roman" w:hint="eastAsia"/>
          <w:szCs w:val="20"/>
        </w:rPr>
        <w:t xml:space="preserve">　　第二十五条</w:t>
      </w:r>
      <w:r>
        <w:rPr>
          <w:rFonts w:ascii="Times New Roman" w:hAnsi="Times New Roman" w:cs="Times New Roman"/>
          <w:szCs w:val="20"/>
        </w:rPr>
        <w:t xml:space="preserve"> </w:t>
      </w:r>
      <w:r>
        <w:rPr>
          <w:rFonts w:ascii="Times New Roman" w:hAnsi="Times New Roman" w:hint="eastAsia"/>
          <w:szCs w:val="20"/>
        </w:rPr>
        <w:t>认真履行医师职责，积极救治，尽职尽责为患者服务，增强责任安全意识，努力防范和控制医疗责任差错事件。</w:t>
      </w:r>
      <w:r>
        <w:rPr>
          <w:szCs w:val="20"/>
        </w:rPr>
        <w:br/>
      </w:r>
      <w:r>
        <w:rPr>
          <w:szCs w:val="20"/>
        </w:rPr>
        <w:br/>
      </w:r>
      <w:r>
        <w:rPr>
          <w:rFonts w:ascii="Times New Roman" w:hAnsi="Times New Roman" w:hint="eastAsia"/>
          <w:szCs w:val="20"/>
        </w:rPr>
        <w:t xml:space="preserve">　　第二十六条</w:t>
      </w:r>
      <w:r>
        <w:rPr>
          <w:rFonts w:ascii="Times New Roman" w:hAnsi="Times New Roman" w:cs="Times New Roman"/>
          <w:szCs w:val="20"/>
        </w:rPr>
        <w:t xml:space="preserve"> </w:t>
      </w:r>
      <w:r>
        <w:rPr>
          <w:rFonts w:ascii="Times New Roman" w:hAnsi="Times New Roman" w:hint="eastAsia"/>
          <w:szCs w:val="20"/>
        </w:rPr>
        <w:t>严格遵守医疗技术临床应用管理规范和单位内部规定的医师执业等级权限，不违规临床应用新的医疗技术。</w:t>
      </w:r>
      <w:r>
        <w:rPr>
          <w:szCs w:val="20"/>
        </w:rPr>
        <w:br/>
      </w:r>
      <w:r>
        <w:rPr>
          <w:szCs w:val="20"/>
        </w:rPr>
        <w:br/>
      </w:r>
      <w:r>
        <w:rPr>
          <w:rFonts w:ascii="Times New Roman" w:hAnsi="Times New Roman" w:hint="eastAsia"/>
          <w:szCs w:val="20"/>
        </w:rPr>
        <w:t xml:space="preserve">　　第二十七条</w:t>
      </w:r>
      <w:r>
        <w:rPr>
          <w:rFonts w:ascii="Times New Roman" w:hAnsi="Times New Roman" w:cs="Times New Roman"/>
          <w:szCs w:val="20"/>
        </w:rPr>
        <w:t xml:space="preserve"> </w:t>
      </w:r>
      <w:r>
        <w:rPr>
          <w:rFonts w:ascii="Times New Roman" w:hAnsi="Times New Roman" w:hint="eastAsia"/>
          <w:szCs w:val="20"/>
        </w:rPr>
        <w:t>严格遵守药物和医疗技术临床试验有关规定，进行实验性临床医疗，应充分保障患者本人或其家属的知情同意权。</w:t>
      </w:r>
      <w:r>
        <w:rPr>
          <w:szCs w:val="20"/>
        </w:rPr>
        <w:br/>
      </w:r>
      <w:r>
        <w:rPr>
          <w:szCs w:val="20"/>
        </w:rPr>
        <w:br/>
      </w:r>
      <w:r>
        <w:rPr>
          <w:rFonts w:ascii="Times New Roman" w:hAnsi="Times New Roman" w:hint="eastAsia"/>
          <w:szCs w:val="20"/>
        </w:rPr>
        <w:t xml:space="preserve">　　</w:t>
      </w:r>
      <w:r>
        <w:rPr>
          <w:rStyle w:val="a5"/>
          <w:rFonts w:ascii="Times New Roman" w:hAnsi="Times New Roman" w:hint="eastAsia"/>
          <w:szCs w:val="20"/>
        </w:rPr>
        <w:t>第五章</w:t>
      </w:r>
      <w:r>
        <w:rPr>
          <w:rStyle w:val="a5"/>
          <w:rFonts w:ascii="Times New Roman" w:hAnsi="Times New Roman" w:hint="eastAsia"/>
          <w:szCs w:val="20"/>
        </w:rPr>
        <w:t xml:space="preserve"> </w:t>
      </w:r>
      <w:r>
        <w:rPr>
          <w:rStyle w:val="a5"/>
          <w:rFonts w:ascii="Times New Roman" w:hAnsi="Times New Roman" w:hint="eastAsia"/>
          <w:szCs w:val="20"/>
        </w:rPr>
        <w:t>护士行为规范</w:t>
      </w:r>
      <w:r>
        <w:rPr>
          <w:szCs w:val="20"/>
        </w:rPr>
        <w:br/>
      </w:r>
      <w:r>
        <w:rPr>
          <w:szCs w:val="20"/>
        </w:rPr>
        <w:br/>
      </w:r>
      <w:r>
        <w:rPr>
          <w:rFonts w:ascii="Times New Roman" w:hAnsi="Times New Roman" w:hint="eastAsia"/>
          <w:szCs w:val="20"/>
        </w:rPr>
        <w:t xml:space="preserve">　　第二十八条</w:t>
      </w:r>
      <w:r>
        <w:rPr>
          <w:rFonts w:ascii="Times New Roman" w:hAnsi="Times New Roman" w:cs="Times New Roman"/>
          <w:szCs w:val="20"/>
        </w:rPr>
        <w:t xml:space="preserve"> </w:t>
      </w:r>
      <w:r>
        <w:rPr>
          <w:rFonts w:ascii="Times New Roman" w:hAnsi="Times New Roman" w:hint="eastAsia"/>
          <w:szCs w:val="20"/>
        </w:rPr>
        <w:t>不断更新知识，提高专业技术能力和综合素质，尊重关心爱护患者，保护患者的隐私，注重沟通，体现人文关怀，维护患者的健康权益。</w:t>
      </w:r>
      <w:r>
        <w:rPr>
          <w:szCs w:val="20"/>
        </w:rPr>
        <w:br/>
      </w:r>
      <w:r>
        <w:rPr>
          <w:szCs w:val="20"/>
        </w:rPr>
        <w:br/>
      </w:r>
      <w:r>
        <w:rPr>
          <w:rFonts w:ascii="Times New Roman" w:hAnsi="Times New Roman" w:hint="eastAsia"/>
          <w:szCs w:val="20"/>
        </w:rPr>
        <w:t xml:space="preserve">　　第二十九条</w:t>
      </w:r>
      <w:r>
        <w:rPr>
          <w:rFonts w:ascii="Times New Roman" w:hAnsi="Times New Roman" w:cs="Times New Roman"/>
          <w:szCs w:val="20"/>
        </w:rPr>
        <w:t xml:space="preserve"> </w:t>
      </w:r>
      <w:r>
        <w:rPr>
          <w:rFonts w:ascii="Times New Roman" w:hAnsi="Times New Roman" w:hint="eastAsia"/>
          <w:szCs w:val="20"/>
        </w:rPr>
        <w:t>严格落实各项规章制度，正确执行临床护理实践和护理技术规范，全面履行医学照顾、病情观察、协助诊疗、心理支持、健康教育和康复指导等护理职责，为患者提供安全优质的护理服务。</w:t>
      </w:r>
      <w:r>
        <w:rPr>
          <w:szCs w:val="20"/>
        </w:rPr>
        <w:br/>
      </w:r>
      <w:r>
        <w:rPr>
          <w:szCs w:val="20"/>
        </w:rPr>
        <w:br/>
      </w:r>
      <w:r>
        <w:rPr>
          <w:rFonts w:ascii="Times New Roman" w:hAnsi="Times New Roman" w:hint="eastAsia"/>
          <w:szCs w:val="20"/>
        </w:rPr>
        <w:t xml:space="preserve">　　第三十条</w:t>
      </w:r>
      <w:r>
        <w:rPr>
          <w:rFonts w:ascii="Times New Roman" w:hAnsi="Times New Roman" w:cs="Times New Roman"/>
          <w:szCs w:val="20"/>
        </w:rPr>
        <w:t xml:space="preserve"> </w:t>
      </w:r>
      <w:r>
        <w:rPr>
          <w:rFonts w:ascii="Times New Roman" w:hAnsi="Times New Roman" w:hint="eastAsia"/>
          <w:szCs w:val="20"/>
        </w:rPr>
        <w:t>工作严谨、慎独，对执业行为负责。发现患者病情危急，应立即通知医师；在紧急情况下为抢救垂危患者生命，应及时实施必要的紧急救护。</w:t>
      </w:r>
      <w:r>
        <w:rPr>
          <w:szCs w:val="20"/>
        </w:rPr>
        <w:br/>
      </w:r>
      <w:r>
        <w:rPr>
          <w:szCs w:val="20"/>
        </w:rPr>
        <w:br/>
      </w:r>
      <w:r>
        <w:rPr>
          <w:rFonts w:ascii="Times New Roman" w:hAnsi="Times New Roman" w:hint="eastAsia"/>
          <w:szCs w:val="20"/>
        </w:rPr>
        <w:t xml:space="preserve">　　第三十一条</w:t>
      </w:r>
      <w:r>
        <w:rPr>
          <w:rFonts w:ascii="Times New Roman" w:hAnsi="Times New Roman" w:cs="Times New Roman"/>
          <w:szCs w:val="20"/>
        </w:rPr>
        <w:t xml:space="preserve"> </w:t>
      </w:r>
      <w:r>
        <w:rPr>
          <w:rFonts w:ascii="Times New Roman" w:hAnsi="Times New Roman" w:hint="eastAsia"/>
          <w:szCs w:val="20"/>
        </w:rPr>
        <w:t>严格执行医嘱，发现医嘱违反法律、法规、规章或者临床诊疗技术规范，应及时与医师沟通或按规定报告。</w:t>
      </w:r>
      <w:r>
        <w:rPr>
          <w:szCs w:val="20"/>
        </w:rPr>
        <w:br/>
      </w:r>
      <w:r>
        <w:rPr>
          <w:szCs w:val="20"/>
        </w:rPr>
        <w:br/>
      </w:r>
      <w:r>
        <w:rPr>
          <w:rFonts w:ascii="Times New Roman" w:hAnsi="Times New Roman" w:hint="eastAsia"/>
          <w:szCs w:val="20"/>
        </w:rPr>
        <w:t xml:space="preserve">　　第三十二条</w:t>
      </w:r>
      <w:r>
        <w:rPr>
          <w:rFonts w:ascii="Times New Roman" w:hAnsi="Times New Roman" w:cs="Times New Roman"/>
          <w:szCs w:val="20"/>
        </w:rPr>
        <w:t xml:space="preserve"> </w:t>
      </w:r>
      <w:r>
        <w:rPr>
          <w:rFonts w:ascii="Times New Roman" w:hAnsi="Times New Roman" w:hint="eastAsia"/>
          <w:szCs w:val="20"/>
        </w:rPr>
        <w:t>按照要求及时准确、完整规范书写病历，认真管理，不伪造、隐匿或违规涂改、销毁病历。</w:t>
      </w:r>
      <w:r>
        <w:rPr>
          <w:szCs w:val="20"/>
        </w:rPr>
        <w:br/>
      </w:r>
      <w:r>
        <w:rPr>
          <w:szCs w:val="20"/>
        </w:rPr>
        <w:br/>
      </w:r>
      <w:r>
        <w:rPr>
          <w:rFonts w:ascii="Times New Roman" w:hAnsi="Times New Roman" w:hint="eastAsia"/>
          <w:szCs w:val="20"/>
        </w:rPr>
        <w:t xml:space="preserve">　　</w:t>
      </w:r>
      <w:r>
        <w:rPr>
          <w:rStyle w:val="a5"/>
          <w:rFonts w:ascii="Times New Roman" w:hAnsi="Times New Roman" w:hint="eastAsia"/>
          <w:szCs w:val="20"/>
        </w:rPr>
        <w:t>第六章</w:t>
      </w:r>
      <w:r>
        <w:rPr>
          <w:rStyle w:val="a5"/>
          <w:rFonts w:ascii="Times New Roman" w:hAnsi="Times New Roman" w:hint="eastAsia"/>
          <w:szCs w:val="20"/>
        </w:rPr>
        <w:t xml:space="preserve"> </w:t>
      </w:r>
      <w:r>
        <w:rPr>
          <w:rStyle w:val="a5"/>
          <w:rFonts w:ascii="Times New Roman" w:hAnsi="Times New Roman" w:hint="eastAsia"/>
          <w:szCs w:val="20"/>
        </w:rPr>
        <w:t>药学技术人员行为规范</w:t>
      </w:r>
      <w:r>
        <w:rPr>
          <w:szCs w:val="20"/>
        </w:rPr>
        <w:br/>
      </w:r>
      <w:r>
        <w:rPr>
          <w:szCs w:val="20"/>
        </w:rPr>
        <w:br/>
      </w:r>
      <w:r>
        <w:rPr>
          <w:rFonts w:ascii="Times New Roman" w:hAnsi="Times New Roman" w:hint="eastAsia"/>
          <w:szCs w:val="20"/>
        </w:rPr>
        <w:t xml:space="preserve">　　第三十三条</w:t>
      </w:r>
      <w:r>
        <w:rPr>
          <w:rFonts w:ascii="Times New Roman" w:hAnsi="Times New Roman" w:cs="Times New Roman"/>
          <w:szCs w:val="20"/>
        </w:rPr>
        <w:t xml:space="preserve"> </w:t>
      </w:r>
      <w:r>
        <w:rPr>
          <w:rFonts w:ascii="Times New Roman" w:hAnsi="Times New Roman" w:hint="eastAsia"/>
          <w:szCs w:val="20"/>
        </w:rPr>
        <w:t>严格执行药品管理法律法规，科学指导合理用药，保障用药安全、有效。</w:t>
      </w:r>
      <w:r>
        <w:rPr>
          <w:szCs w:val="20"/>
        </w:rPr>
        <w:br/>
      </w:r>
      <w:r>
        <w:rPr>
          <w:szCs w:val="20"/>
        </w:rPr>
        <w:br/>
      </w:r>
      <w:r>
        <w:rPr>
          <w:rFonts w:ascii="Times New Roman" w:hAnsi="Times New Roman" w:hint="eastAsia"/>
          <w:szCs w:val="20"/>
        </w:rPr>
        <w:t xml:space="preserve">　　第三十四条</w:t>
      </w:r>
      <w:r>
        <w:rPr>
          <w:rFonts w:ascii="Times New Roman" w:hAnsi="Times New Roman" w:cs="Times New Roman"/>
          <w:szCs w:val="20"/>
        </w:rPr>
        <w:t xml:space="preserve"> </w:t>
      </w:r>
      <w:r>
        <w:rPr>
          <w:rFonts w:ascii="Times New Roman" w:hAnsi="Times New Roman" w:hint="eastAsia"/>
          <w:szCs w:val="20"/>
        </w:rPr>
        <w:t>认真履行处方调剂职责，坚持查对制度，按照操作规程调剂处方药品，不对处方所列药品擅自更改或代用。</w:t>
      </w:r>
      <w:r>
        <w:rPr>
          <w:szCs w:val="20"/>
        </w:rPr>
        <w:br/>
      </w:r>
      <w:r>
        <w:rPr>
          <w:szCs w:val="20"/>
        </w:rPr>
        <w:br/>
      </w:r>
      <w:r>
        <w:rPr>
          <w:rFonts w:ascii="Times New Roman" w:hAnsi="Times New Roman" w:hint="eastAsia"/>
          <w:szCs w:val="20"/>
        </w:rPr>
        <w:t xml:space="preserve">　　第三十五条</w:t>
      </w:r>
      <w:r>
        <w:rPr>
          <w:rFonts w:ascii="Times New Roman" w:hAnsi="Times New Roman" w:cs="Times New Roman"/>
          <w:szCs w:val="20"/>
        </w:rPr>
        <w:t xml:space="preserve"> </w:t>
      </w:r>
      <w:r>
        <w:rPr>
          <w:rFonts w:ascii="Times New Roman" w:hAnsi="Times New Roman" w:hint="eastAsia"/>
          <w:szCs w:val="20"/>
        </w:rPr>
        <w:t>严格履行处方合法性和用药适宜性审核职责。对用药不适宜的处方，及时</w:t>
      </w:r>
      <w:r>
        <w:rPr>
          <w:rFonts w:ascii="Times New Roman" w:hAnsi="Times New Roman" w:hint="eastAsia"/>
          <w:szCs w:val="20"/>
        </w:rPr>
        <w:lastRenderedPageBreak/>
        <w:t>告知处方医师确认或者重新开具；对严重不合理用药或者用药错误的，拒绝调剂。</w:t>
      </w:r>
      <w:r>
        <w:rPr>
          <w:szCs w:val="20"/>
        </w:rPr>
        <w:br/>
      </w:r>
      <w:r>
        <w:rPr>
          <w:szCs w:val="20"/>
        </w:rPr>
        <w:br/>
      </w:r>
      <w:r>
        <w:rPr>
          <w:rFonts w:ascii="Times New Roman" w:hAnsi="Times New Roman" w:hint="eastAsia"/>
          <w:szCs w:val="20"/>
        </w:rPr>
        <w:t xml:space="preserve">　　第三十六条</w:t>
      </w:r>
      <w:r>
        <w:rPr>
          <w:rFonts w:ascii="Times New Roman" w:hAnsi="Times New Roman" w:cs="Times New Roman"/>
          <w:szCs w:val="20"/>
        </w:rPr>
        <w:t xml:space="preserve"> </w:t>
      </w:r>
      <w:r>
        <w:rPr>
          <w:rFonts w:ascii="Times New Roman" w:hAnsi="Times New Roman" w:hint="eastAsia"/>
          <w:szCs w:val="20"/>
        </w:rPr>
        <w:t>协同医师做好药物使用遴选和患者用药适应症、使用禁忌、不良反应、注意事项和使用方法的解释说明，详尽解答用药疑问。</w:t>
      </w:r>
      <w:r>
        <w:rPr>
          <w:szCs w:val="20"/>
        </w:rPr>
        <w:br/>
      </w:r>
      <w:r>
        <w:rPr>
          <w:szCs w:val="20"/>
        </w:rPr>
        <w:br/>
      </w:r>
      <w:r>
        <w:rPr>
          <w:rFonts w:ascii="Times New Roman" w:hAnsi="Times New Roman" w:hint="eastAsia"/>
          <w:szCs w:val="20"/>
        </w:rPr>
        <w:t xml:space="preserve">　　第三十七条</w:t>
      </w:r>
      <w:r>
        <w:rPr>
          <w:rFonts w:ascii="Times New Roman" w:hAnsi="Times New Roman" w:cs="Times New Roman"/>
          <w:szCs w:val="20"/>
        </w:rPr>
        <w:t xml:space="preserve"> </w:t>
      </w:r>
      <w:r>
        <w:rPr>
          <w:rFonts w:ascii="Times New Roman" w:hAnsi="Times New Roman" w:hint="eastAsia"/>
          <w:szCs w:val="20"/>
        </w:rPr>
        <w:t>严格执行药品采购、验收、保管、供应等各项制度规定，不私自销售、使用非正常途径采购的药品，不违规为商业目的统方。</w:t>
      </w:r>
      <w:r>
        <w:rPr>
          <w:szCs w:val="20"/>
        </w:rPr>
        <w:br/>
      </w:r>
      <w:r>
        <w:rPr>
          <w:szCs w:val="20"/>
        </w:rPr>
        <w:br/>
      </w:r>
      <w:r>
        <w:rPr>
          <w:rFonts w:ascii="Times New Roman" w:hAnsi="Times New Roman" w:hint="eastAsia"/>
          <w:szCs w:val="20"/>
        </w:rPr>
        <w:t xml:space="preserve">　　第三十八条</w:t>
      </w:r>
      <w:r>
        <w:rPr>
          <w:rFonts w:ascii="Times New Roman" w:hAnsi="Times New Roman" w:cs="Times New Roman"/>
          <w:szCs w:val="20"/>
        </w:rPr>
        <w:t xml:space="preserve"> </w:t>
      </w:r>
      <w:r>
        <w:rPr>
          <w:rFonts w:ascii="Times New Roman" w:hAnsi="Times New Roman" w:hint="eastAsia"/>
          <w:szCs w:val="20"/>
        </w:rPr>
        <w:t>加强药品不良反应监测，自觉执行药品不良反应报告制度。</w:t>
      </w:r>
      <w:r>
        <w:rPr>
          <w:szCs w:val="20"/>
        </w:rPr>
        <w:br/>
      </w:r>
      <w:r>
        <w:rPr>
          <w:szCs w:val="20"/>
        </w:rPr>
        <w:br/>
      </w:r>
      <w:r>
        <w:rPr>
          <w:rFonts w:ascii="Times New Roman" w:hAnsi="Times New Roman" w:hint="eastAsia"/>
          <w:szCs w:val="20"/>
        </w:rPr>
        <w:t xml:space="preserve">　　</w:t>
      </w:r>
      <w:r>
        <w:rPr>
          <w:rStyle w:val="a5"/>
          <w:rFonts w:ascii="Times New Roman" w:hAnsi="Times New Roman" w:hint="eastAsia"/>
          <w:szCs w:val="20"/>
        </w:rPr>
        <w:t>第七章</w:t>
      </w:r>
      <w:r>
        <w:rPr>
          <w:rStyle w:val="a5"/>
          <w:rFonts w:ascii="Times New Roman" w:hAnsi="Times New Roman" w:hint="eastAsia"/>
          <w:szCs w:val="20"/>
        </w:rPr>
        <w:t xml:space="preserve"> </w:t>
      </w:r>
      <w:r>
        <w:rPr>
          <w:rStyle w:val="a5"/>
          <w:rFonts w:ascii="Times New Roman" w:hAnsi="Times New Roman" w:hint="eastAsia"/>
          <w:szCs w:val="20"/>
        </w:rPr>
        <w:t>医技人员行为规范</w:t>
      </w:r>
      <w:r>
        <w:rPr>
          <w:szCs w:val="20"/>
        </w:rPr>
        <w:br/>
      </w:r>
      <w:r>
        <w:rPr>
          <w:szCs w:val="20"/>
        </w:rPr>
        <w:br/>
      </w:r>
      <w:r>
        <w:rPr>
          <w:rFonts w:ascii="Times New Roman" w:hAnsi="Times New Roman" w:hint="eastAsia"/>
          <w:szCs w:val="20"/>
        </w:rPr>
        <w:t xml:space="preserve">　　第三十九条</w:t>
      </w:r>
      <w:r>
        <w:rPr>
          <w:rFonts w:ascii="Times New Roman" w:hAnsi="Times New Roman" w:cs="Times New Roman"/>
          <w:szCs w:val="20"/>
        </w:rPr>
        <w:t xml:space="preserve"> </w:t>
      </w:r>
      <w:r>
        <w:rPr>
          <w:rFonts w:ascii="Times New Roman" w:hAnsi="Times New Roman" w:hint="eastAsia"/>
          <w:szCs w:val="20"/>
        </w:rPr>
        <w:t>认真履行职责，积极配合临床诊疗，实施人文关怀，尊重患者，保护患者隐私。</w:t>
      </w:r>
      <w:r>
        <w:rPr>
          <w:szCs w:val="20"/>
        </w:rPr>
        <w:br/>
      </w:r>
      <w:r>
        <w:rPr>
          <w:szCs w:val="20"/>
        </w:rPr>
        <w:br/>
      </w:r>
      <w:r>
        <w:rPr>
          <w:rFonts w:ascii="Times New Roman" w:hAnsi="Times New Roman" w:hint="eastAsia"/>
          <w:szCs w:val="20"/>
        </w:rPr>
        <w:t xml:space="preserve">　　第四十条</w:t>
      </w:r>
      <w:r>
        <w:rPr>
          <w:rFonts w:ascii="Times New Roman" w:hAnsi="Times New Roman" w:cs="Times New Roman"/>
          <w:szCs w:val="20"/>
        </w:rPr>
        <w:t xml:space="preserve"> </w:t>
      </w:r>
      <w:r>
        <w:rPr>
          <w:rFonts w:ascii="Times New Roman" w:hAnsi="Times New Roman" w:hint="eastAsia"/>
          <w:szCs w:val="20"/>
        </w:rPr>
        <w:t>爱护仪器设备，遵守各类操作规范，发现患者的检查项目不符合医学常规的，应及时与医师沟通。</w:t>
      </w:r>
      <w:r>
        <w:rPr>
          <w:szCs w:val="20"/>
        </w:rPr>
        <w:br/>
      </w:r>
      <w:r>
        <w:rPr>
          <w:szCs w:val="20"/>
        </w:rPr>
        <w:br/>
      </w:r>
      <w:r>
        <w:rPr>
          <w:rFonts w:ascii="Times New Roman" w:hAnsi="Times New Roman" w:hint="eastAsia"/>
          <w:szCs w:val="20"/>
        </w:rPr>
        <w:t xml:space="preserve">　　第四十一条</w:t>
      </w:r>
      <w:r>
        <w:rPr>
          <w:rFonts w:ascii="Times New Roman" w:hAnsi="Times New Roman" w:cs="Times New Roman"/>
          <w:szCs w:val="20"/>
        </w:rPr>
        <w:t xml:space="preserve"> </w:t>
      </w:r>
      <w:r>
        <w:rPr>
          <w:rFonts w:ascii="Times New Roman" w:hAnsi="Times New Roman" w:hint="eastAsia"/>
          <w:szCs w:val="20"/>
        </w:rPr>
        <w:t>正确运用医学术语，及时、准确出具检查、检验报告，提高准确率，不谎报数据，不伪造报告。发现检查检验结果达到危急值时，应及时提示医师注意。</w:t>
      </w:r>
      <w:r>
        <w:rPr>
          <w:szCs w:val="20"/>
        </w:rPr>
        <w:br/>
      </w:r>
      <w:r>
        <w:rPr>
          <w:szCs w:val="20"/>
        </w:rPr>
        <w:br/>
      </w:r>
      <w:r>
        <w:rPr>
          <w:rFonts w:ascii="Times New Roman" w:hAnsi="Times New Roman" w:hint="eastAsia"/>
          <w:szCs w:val="20"/>
        </w:rPr>
        <w:t xml:space="preserve">　　第四十二条</w:t>
      </w:r>
      <w:r>
        <w:rPr>
          <w:rFonts w:ascii="Times New Roman" w:hAnsi="Times New Roman" w:cs="Times New Roman"/>
          <w:szCs w:val="20"/>
        </w:rPr>
        <w:t xml:space="preserve"> </w:t>
      </w:r>
      <w:r>
        <w:rPr>
          <w:rFonts w:ascii="Times New Roman" w:hAnsi="Times New Roman" w:hint="eastAsia"/>
          <w:szCs w:val="20"/>
        </w:rPr>
        <w:t>指导和帮助患者配合检查，耐心帮助患者查询结果，对接触传染性物质或放射性物质的相关人员，进行告知并给予必要的防护。</w:t>
      </w:r>
      <w:r>
        <w:rPr>
          <w:szCs w:val="20"/>
        </w:rPr>
        <w:br/>
      </w:r>
      <w:r>
        <w:rPr>
          <w:szCs w:val="20"/>
        </w:rPr>
        <w:br/>
      </w:r>
      <w:r>
        <w:rPr>
          <w:rFonts w:ascii="Times New Roman" w:hAnsi="Times New Roman" w:hint="eastAsia"/>
          <w:szCs w:val="20"/>
        </w:rPr>
        <w:t xml:space="preserve">　　第四十三条</w:t>
      </w:r>
      <w:r>
        <w:rPr>
          <w:rFonts w:ascii="Times New Roman" w:hAnsi="Times New Roman" w:cs="Times New Roman"/>
          <w:szCs w:val="20"/>
        </w:rPr>
        <w:t xml:space="preserve"> </w:t>
      </w:r>
      <w:r>
        <w:rPr>
          <w:rFonts w:ascii="Times New Roman" w:hAnsi="Times New Roman" w:hint="eastAsia"/>
          <w:szCs w:val="20"/>
        </w:rPr>
        <w:t>合理采集、使用、保护、处置标本，不违规买卖标本，谋取不正当利益。</w:t>
      </w:r>
      <w:r>
        <w:rPr>
          <w:szCs w:val="20"/>
        </w:rPr>
        <w:br/>
      </w:r>
      <w:r>
        <w:rPr>
          <w:szCs w:val="20"/>
        </w:rPr>
        <w:br/>
      </w:r>
      <w:r>
        <w:rPr>
          <w:rFonts w:ascii="Times New Roman" w:hAnsi="Times New Roman" w:hint="eastAsia"/>
          <w:szCs w:val="20"/>
        </w:rPr>
        <w:t xml:space="preserve">　　</w:t>
      </w:r>
      <w:r>
        <w:rPr>
          <w:rStyle w:val="a5"/>
          <w:rFonts w:ascii="Times New Roman" w:hAnsi="Times New Roman" w:hint="eastAsia"/>
          <w:szCs w:val="20"/>
        </w:rPr>
        <w:t>第八章</w:t>
      </w:r>
      <w:r>
        <w:rPr>
          <w:rStyle w:val="a5"/>
          <w:rFonts w:ascii="Times New Roman" w:hAnsi="Times New Roman" w:hint="eastAsia"/>
          <w:szCs w:val="20"/>
        </w:rPr>
        <w:t xml:space="preserve"> </w:t>
      </w:r>
      <w:r>
        <w:rPr>
          <w:rStyle w:val="a5"/>
          <w:rFonts w:ascii="Times New Roman" w:hAnsi="Times New Roman" w:hint="eastAsia"/>
          <w:szCs w:val="20"/>
        </w:rPr>
        <w:t>其他人员行为规范</w:t>
      </w:r>
      <w:r>
        <w:rPr>
          <w:szCs w:val="20"/>
        </w:rPr>
        <w:br/>
      </w:r>
      <w:r>
        <w:rPr>
          <w:szCs w:val="20"/>
        </w:rPr>
        <w:br/>
      </w:r>
      <w:r>
        <w:rPr>
          <w:rFonts w:ascii="Times New Roman" w:hAnsi="Times New Roman" w:hint="eastAsia"/>
          <w:szCs w:val="20"/>
        </w:rPr>
        <w:t xml:space="preserve">　　第四十四条</w:t>
      </w:r>
      <w:r>
        <w:rPr>
          <w:rFonts w:ascii="Times New Roman" w:hAnsi="Times New Roman" w:cs="Times New Roman"/>
          <w:szCs w:val="20"/>
        </w:rPr>
        <w:t xml:space="preserve"> </w:t>
      </w:r>
      <w:r>
        <w:rPr>
          <w:rFonts w:ascii="Times New Roman" w:hAnsi="Times New Roman" w:hint="eastAsia"/>
          <w:szCs w:val="20"/>
        </w:rPr>
        <w:t>热爱本职工作，认真履行岗位职责，增强为临床服务的意识，保障医疗机构正常运营。</w:t>
      </w:r>
      <w:r>
        <w:rPr>
          <w:szCs w:val="20"/>
        </w:rPr>
        <w:br/>
      </w:r>
      <w:r>
        <w:rPr>
          <w:szCs w:val="20"/>
        </w:rPr>
        <w:br/>
      </w:r>
      <w:r>
        <w:rPr>
          <w:rFonts w:ascii="Times New Roman" w:hAnsi="Times New Roman" w:hint="eastAsia"/>
          <w:szCs w:val="20"/>
        </w:rPr>
        <w:t xml:space="preserve">　　第四十五条</w:t>
      </w:r>
      <w:r>
        <w:rPr>
          <w:rFonts w:ascii="Times New Roman" w:hAnsi="Times New Roman" w:cs="Times New Roman"/>
          <w:szCs w:val="20"/>
        </w:rPr>
        <w:t xml:space="preserve"> </w:t>
      </w:r>
      <w:r>
        <w:rPr>
          <w:rFonts w:ascii="Times New Roman" w:hAnsi="Times New Roman" w:hint="eastAsia"/>
          <w:szCs w:val="20"/>
        </w:rPr>
        <w:t>刻苦学习，钻研技术，熟练掌握本职业务技能，认真执行各项具体工作制度和技术操作常规。</w:t>
      </w:r>
      <w:r>
        <w:rPr>
          <w:szCs w:val="20"/>
        </w:rPr>
        <w:br/>
      </w:r>
      <w:r>
        <w:rPr>
          <w:szCs w:val="20"/>
        </w:rPr>
        <w:br/>
      </w:r>
      <w:r>
        <w:rPr>
          <w:rFonts w:ascii="Times New Roman" w:hAnsi="Times New Roman" w:hint="eastAsia"/>
          <w:szCs w:val="20"/>
        </w:rPr>
        <w:t xml:space="preserve">　　第四十六条</w:t>
      </w:r>
      <w:r>
        <w:rPr>
          <w:rFonts w:ascii="Times New Roman" w:hAnsi="Times New Roman" w:cs="Times New Roman"/>
          <w:szCs w:val="20"/>
        </w:rPr>
        <w:t xml:space="preserve"> </w:t>
      </w:r>
      <w:r>
        <w:rPr>
          <w:rFonts w:ascii="Times New Roman" w:hAnsi="Times New Roman" w:hint="eastAsia"/>
          <w:szCs w:val="20"/>
        </w:rPr>
        <w:t>严格执行财务、物资、采购等管理制度，认真做好设备和物资的计划、采购、保管、报废等工作，廉洁奉公，不谋私利。</w:t>
      </w:r>
      <w:r>
        <w:rPr>
          <w:szCs w:val="20"/>
        </w:rPr>
        <w:br/>
      </w:r>
      <w:r>
        <w:rPr>
          <w:szCs w:val="20"/>
        </w:rPr>
        <w:br/>
      </w:r>
      <w:r>
        <w:rPr>
          <w:rFonts w:ascii="Times New Roman" w:hAnsi="Times New Roman" w:hint="eastAsia"/>
          <w:szCs w:val="20"/>
        </w:rPr>
        <w:t xml:space="preserve">　　第四十七条</w:t>
      </w:r>
      <w:r>
        <w:rPr>
          <w:rFonts w:ascii="Times New Roman" w:hAnsi="Times New Roman" w:cs="Times New Roman"/>
          <w:szCs w:val="20"/>
        </w:rPr>
        <w:t xml:space="preserve"> </w:t>
      </w:r>
      <w:r>
        <w:rPr>
          <w:rFonts w:ascii="Times New Roman" w:hAnsi="Times New Roman" w:hint="eastAsia"/>
          <w:szCs w:val="20"/>
        </w:rPr>
        <w:t>严格执行临床教学、科研有关管理规定，保证患者医疗安全和合法权益，指导实习及进修人员严格遵守服务范围，不越权越级行医。</w:t>
      </w:r>
      <w:r>
        <w:rPr>
          <w:szCs w:val="20"/>
        </w:rPr>
        <w:br/>
      </w:r>
      <w:r>
        <w:rPr>
          <w:szCs w:val="20"/>
        </w:rPr>
        <w:br/>
      </w:r>
      <w:r>
        <w:rPr>
          <w:rFonts w:ascii="Times New Roman" w:hAnsi="Times New Roman" w:hint="eastAsia"/>
          <w:szCs w:val="20"/>
        </w:rPr>
        <w:t xml:space="preserve">　　第四十八条</w:t>
      </w:r>
      <w:r>
        <w:rPr>
          <w:rFonts w:ascii="Times New Roman" w:hAnsi="Times New Roman" w:cs="Times New Roman"/>
          <w:szCs w:val="20"/>
        </w:rPr>
        <w:t xml:space="preserve"> </w:t>
      </w:r>
      <w:r>
        <w:rPr>
          <w:rFonts w:ascii="Times New Roman" w:hAnsi="Times New Roman" w:hint="eastAsia"/>
          <w:szCs w:val="20"/>
        </w:rPr>
        <w:t>严格执行医疗废物处理规定，不随意丢弃、倾倒、堆放、使用、买卖医疗废物。</w:t>
      </w:r>
      <w:r>
        <w:rPr>
          <w:szCs w:val="20"/>
        </w:rPr>
        <w:br/>
      </w:r>
      <w:r>
        <w:rPr>
          <w:szCs w:val="20"/>
        </w:rPr>
        <w:br/>
      </w:r>
      <w:r>
        <w:rPr>
          <w:rFonts w:ascii="Times New Roman" w:hAnsi="Times New Roman" w:hint="eastAsia"/>
          <w:szCs w:val="20"/>
        </w:rPr>
        <w:t xml:space="preserve">　　第四十九条</w:t>
      </w:r>
      <w:r>
        <w:rPr>
          <w:rFonts w:ascii="Times New Roman" w:hAnsi="Times New Roman" w:cs="Times New Roman"/>
          <w:szCs w:val="20"/>
        </w:rPr>
        <w:t xml:space="preserve"> </w:t>
      </w:r>
      <w:r>
        <w:rPr>
          <w:rFonts w:ascii="Times New Roman" w:hAnsi="Times New Roman" w:hint="eastAsia"/>
          <w:szCs w:val="20"/>
        </w:rPr>
        <w:t>严格执行信息安全和医疗数据保密制度，加强医院信息系统药品、高值耗</w:t>
      </w:r>
      <w:r>
        <w:rPr>
          <w:rFonts w:ascii="Times New Roman" w:hAnsi="Times New Roman" w:hint="eastAsia"/>
          <w:szCs w:val="20"/>
        </w:rPr>
        <w:lastRenderedPageBreak/>
        <w:t>材统计功能管理，不随意泄露、买卖医学信息。</w:t>
      </w:r>
      <w:r>
        <w:rPr>
          <w:szCs w:val="20"/>
        </w:rPr>
        <w:br/>
      </w:r>
      <w:r>
        <w:rPr>
          <w:szCs w:val="20"/>
        </w:rPr>
        <w:br/>
      </w:r>
      <w:r>
        <w:rPr>
          <w:rFonts w:ascii="Times New Roman" w:hAnsi="Times New Roman" w:hint="eastAsia"/>
          <w:szCs w:val="20"/>
        </w:rPr>
        <w:t xml:space="preserve">　　第五十条</w:t>
      </w:r>
      <w:r>
        <w:rPr>
          <w:rFonts w:ascii="Times New Roman" w:hAnsi="Times New Roman" w:cs="Times New Roman"/>
          <w:szCs w:val="20"/>
        </w:rPr>
        <w:t xml:space="preserve"> </w:t>
      </w:r>
      <w:r>
        <w:rPr>
          <w:rFonts w:ascii="Times New Roman" w:hAnsi="Times New Roman" w:hint="eastAsia"/>
          <w:szCs w:val="20"/>
        </w:rPr>
        <w:t>勤俭节约，爱护公物，落实安全生产管理措施，保持医疗机构环境卫生，为患者提供安全整洁、舒适便捷、秩序良好的就医环境。</w:t>
      </w:r>
      <w:r>
        <w:rPr>
          <w:szCs w:val="20"/>
        </w:rPr>
        <w:br/>
      </w:r>
      <w:r>
        <w:rPr>
          <w:szCs w:val="20"/>
        </w:rPr>
        <w:br/>
      </w:r>
      <w:r>
        <w:rPr>
          <w:rFonts w:ascii="Times New Roman" w:hAnsi="Times New Roman" w:hint="eastAsia"/>
          <w:szCs w:val="20"/>
        </w:rPr>
        <w:t xml:space="preserve">　　</w:t>
      </w:r>
      <w:r>
        <w:rPr>
          <w:rStyle w:val="a5"/>
          <w:rFonts w:ascii="Times New Roman" w:hAnsi="Times New Roman" w:hint="eastAsia"/>
          <w:szCs w:val="20"/>
        </w:rPr>
        <w:t>第九章</w:t>
      </w:r>
      <w:r>
        <w:rPr>
          <w:rStyle w:val="a5"/>
          <w:rFonts w:ascii="Times New Roman" w:hAnsi="Times New Roman" w:hint="eastAsia"/>
          <w:szCs w:val="20"/>
        </w:rPr>
        <w:t xml:space="preserve"> </w:t>
      </w:r>
      <w:r>
        <w:rPr>
          <w:rStyle w:val="a5"/>
          <w:rFonts w:ascii="Times New Roman" w:hAnsi="Times New Roman" w:hint="eastAsia"/>
          <w:szCs w:val="20"/>
        </w:rPr>
        <w:t>实施与监督</w:t>
      </w:r>
      <w:r>
        <w:rPr>
          <w:szCs w:val="20"/>
        </w:rPr>
        <w:br/>
      </w:r>
      <w:r>
        <w:rPr>
          <w:szCs w:val="20"/>
        </w:rPr>
        <w:br/>
      </w:r>
      <w:r>
        <w:rPr>
          <w:rFonts w:ascii="Times New Roman" w:hAnsi="Times New Roman" w:hint="eastAsia"/>
          <w:szCs w:val="20"/>
        </w:rPr>
        <w:t xml:space="preserve">　　第五十一条</w:t>
      </w:r>
      <w:r>
        <w:rPr>
          <w:rFonts w:ascii="Times New Roman" w:hAnsi="Times New Roman" w:cs="Times New Roman"/>
          <w:szCs w:val="20"/>
        </w:rPr>
        <w:t xml:space="preserve"> </w:t>
      </w:r>
      <w:r>
        <w:rPr>
          <w:rFonts w:ascii="Times New Roman" w:hAnsi="Times New Roman" w:hint="eastAsia"/>
          <w:szCs w:val="20"/>
        </w:rPr>
        <w:t>医疗机构行政领导班子负责本规范的贯彻实施。主要责任人要以身作则，模范遵守本规范，同时抓好本单位的贯彻实施。</w:t>
      </w:r>
      <w:r>
        <w:rPr>
          <w:szCs w:val="20"/>
        </w:rPr>
        <w:br/>
      </w:r>
      <w:r>
        <w:rPr>
          <w:szCs w:val="20"/>
        </w:rPr>
        <w:br/>
      </w:r>
      <w:r>
        <w:rPr>
          <w:rFonts w:ascii="Times New Roman" w:hAnsi="Times New Roman" w:hint="eastAsia"/>
          <w:szCs w:val="20"/>
        </w:rPr>
        <w:t xml:space="preserve">　　第五十二条</w:t>
      </w:r>
      <w:r>
        <w:rPr>
          <w:rFonts w:ascii="Times New Roman" w:hAnsi="Times New Roman" w:cs="Times New Roman"/>
          <w:szCs w:val="20"/>
        </w:rPr>
        <w:t xml:space="preserve"> </w:t>
      </w:r>
      <w:r>
        <w:rPr>
          <w:rFonts w:ascii="Times New Roman" w:hAnsi="Times New Roman" w:hint="eastAsia"/>
          <w:szCs w:val="20"/>
        </w:rPr>
        <w:t>医疗机构相关职能部门协助行政领导班子抓好本规范的落实，纪检监察纠风部门负责对实施情况进行监督检查。</w:t>
      </w:r>
      <w:r>
        <w:rPr>
          <w:szCs w:val="20"/>
        </w:rPr>
        <w:br/>
      </w:r>
      <w:r>
        <w:rPr>
          <w:szCs w:val="20"/>
        </w:rPr>
        <w:br/>
      </w:r>
      <w:r>
        <w:rPr>
          <w:rFonts w:ascii="Times New Roman" w:hAnsi="Times New Roman" w:hint="eastAsia"/>
          <w:szCs w:val="20"/>
        </w:rPr>
        <w:t xml:space="preserve">　　第五十三条</w:t>
      </w:r>
      <w:r>
        <w:rPr>
          <w:rFonts w:ascii="Times New Roman" w:hAnsi="Times New Roman" w:cs="Times New Roman"/>
          <w:szCs w:val="20"/>
        </w:rPr>
        <w:t xml:space="preserve"> </w:t>
      </w:r>
      <w:r>
        <w:rPr>
          <w:rFonts w:ascii="Times New Roman" w:hAnsi="Times New Roman" w:hint="eastAsia"/>
          <w:szCs w:val="20"/>
        </w:rPr>
        <w:t>各级卫生行政部门要加强对辖区内各级各类医疗机构及其从业人员贯彻执行本规范的监督检查。</w:t>
      </w:r>
      <w:r>
        <w:rPr>
          <w:szCs w:val="20"/>
        </w:rPr>
        <w:br/>
      </w:r>
      <w:r>
        <w:rPr>
          <w:szCs w:val="20"/>
        </w:rPr>
        <w:br/>
      </w:r>
      <w:r>
        <w:rPr>
          <w:rFonts w:ascii="Times New Roman" w:hAnsi="Times New Roman" w:hint="eastAsia"/>
          <w:szCs w:val="20"/>
        </w:rPr>
        <w:t xml:space="preserve">　　第五十四条</w:t>
      </w:r>
      <w:r>
        <w:rPr>
          <w:rFonts w:ascii="Times New Roman" w:hAnsi="Times New Roman" w:cs="Times New Roman"/>
          <w:szCs w:val="20"/>
        </w:rPr>
        <w:t xml:space="preserve"> </w:t>
      </w:r>
      <w:r>
        <w:rPr>
          <w:rFonts w:ascii="Times New Roman" w:hAnsi="Times New Roman" w:hint="eastAsia"/>
          <w:szCs w:val="20"/>
        </w:rPr>
        <w:t>医疗卫生有关行业组织应结合自身职责，配合卫生行政部门做好本规范的贯彻实施，加强行业自律性管理。</w:t>
      </w:r>
      <w:r>
        <w:rPr>
          <w:szCs w:val="20"/>
        </w:rPr>
        <w:br/>
      </w:r>
      <w:r>
        <w:rPr>
          <w:szCs w:val="20"/>
        </w:rPr>
        <w:br/>
      </w:r>
      <w:r>
        <w:rPr>
          <w:rFonts w:ascii="Times New Roman" w:hAnsi="Times New Roman" w:hint="eastAsia"/>
          <w:szCs w:val="20"/>
        </w:rPr>
        <w:t xml:space="preserve">　　第五十五条</w:t>
      </w:r>
      <w:r>
        <w:rPr>
          <w:rFonts w:ascii="Times New Roman" w:hAnsi="Times New Roman" w:cs="Times New Roman"/>
          <w:szCs w:val="20"/>
        </w:rPr>
        <w:t xml:space="preserve"> </w:t>
      </w:r>
      <w:r>
        <w:rPr>
          <w:rFonts w:ascii="Times New Roman" w:hAnsi="Times New Roman" w:hint="eastAsia"/>
          <w:szCs w:val="20"/>
        </w:rPr>
        <w:t>医疗机构及其从业人员实施和执行本规范的情况，应列入医疗机构校验管理和医务人员年度考核、医德考评和医师定期考核的重要内容，作为医疗机构等级评审、医务人员职称晋升、评先评优的重要依据。</w:t>
      </w:r>
      <w:r>
        <w:rPr>
          <w:szCs w:val="20"/>
        </w:rPr>
        <w:br/>
      </w:r>
      <w:r>
        <w:rPr>
          <w:szCs w:val="20"/>
        </w:rPr>
        <w:br/>
      </w:r>
      <w:r>
        <w:rPr>
          <w:rFonts w:ascii="Times New Roman" w:hAnsi="Times New Roman" w:hint="eastAsia"/>
          <w:szCs w:val="20"/>
        </w:rPr>
        <w:t xml:space="preserve">　　第五十六条</w:t>
      </w:r>
      <w:r>
        <w:rPr>
          <w:rFonts w:ascii="Times New Roman" w:hAnsi="Times New Roman" w:cs="Times New Roman"/>
          <w:szCs w:val="20"/>
        </w:rPr>
        <w:t xml:space="preserve"> </w:t>
      </w:r>
      <w:r>
        <w:rPr>
          <w:rFonts w:ascii="Times New Roman" w:hAnsi="Times New Roman" w:hint="eastAsia"/>
          <w:szCs w:val="20"/>
        </w:rPr>
        <w:t>医疗机构从业人员违反本规范的，由所在单位视情节轻重，给予批评教育、通报批评、取消当年评优评职资格或低聘、缓聘、解职待聘、解聘。其中需要追究党纪、政纪责任的，由有关纪检监察部门按照党纪政纪案件的调查处理程序办理；需要给予行政处罚的，由有关卫生行政部门依法给予相应处罚；涉嫌犯罪的，移送司法机关依法处理。</w:t>
      </w:r>
      <w:r>
        <w:rPr>
          <w:szCs w:val="20"/>
        </w:rPr>
        <w:br/>
      </w:r>
      <w:r>
        <w:rPr>
          <w:szCs w:val="20"/>
        </w:rPr>
        <w:br/>
      </w:r>
      <w:r>
        <w:rPr>
          <w:rFonts w:ascii="Times New Roman" w:hAnsi="Times New Roman" w:hint="eastAsia"/>
          <w:szCs w:val="20"/>
        </w:rPr>
        <w:t xml:space="preserve">　　</w:t>
      </w:r>
      <w:r>
        <w:rPr>
          <w:rStyle w:val="a5"/>
          <w:rFonts w:ascii="Times New Roman" w:hAnsi="Times New Roman" w:hint="eastAsia"/>
          <w:szCs w:val="20"/>
        </w:rPr>
        <w:t>第十章</w:t>
      </w:r>
      <w:r>
        <w:rPr>
          <w:rStyle w:val="a5"/>
          <w:rFonts w:ascii="Times New Roman" w:hAnsi="Times New Roman" w:hint="eastAsia"/>
          <w:szCs w:val="20"/>
        </w:rPr>
        <w:t xml:space="preserve"> </w:t>
      </w:r>
      <w:r>
        <w:rPr>
          <w:rStyle w:val="a5"/>
          <w:rFonts w:ascii="Times New Roman" w:hAnsi="Times New Roman" w:hint="eastAsia"/>
          <w:szCs w:val="20"/>
        </w:rPr>
        <w:t>附则</w:t>
      </w:r>
      <w:r>
        <w:rPr>
          <w:szCs w:val="20"/>
        </w:rPr>
        <w:br/>
      </w:r>
      <w:r>
        <w:rPr>
          <w:szCs w:val="20"/>
        </w:rPr>
        <w:br/>
      </w:r>
      <w:r>
        <w:rPr>
          <w:rFonts w:ascii="Times New Roman" w:hAnsi="Times New Roman" w:hint="eastAsia"/>
          <w:szCs w:val="20"/>
        </w:rPr>
        <w:t xml:space="preserve">　　第五十七条</w:t>
      </w:r>
      <w:r>
        <w:rPr>
          <w:rFonts w:ascii="Times New Roman" w:hAnsi="Times New Roman" w:cs="Times New Roman"/>
          <w:szCs w:val="20"/>
        </w:rPr>
        <w:t xml:space="preserve"> </w:t>
      </w:r>
      <w:r>
        <w:rPr>
          <w:rFonts w:ascii="Times New Roman" w:hAnsi="Times New Roman" w:hint="eastAsia"/>
          <w:szCs w:val="20"/>
        </w:rPr>
        <w:t>本规范适用于经注册在村级医疗卫生机构从业的乡村医生。</w:t>
      </w:r>
      <w:r>
        <w:rPr>
          <w:szCs w:val="20"/>
        </w:rPr>
        <w:br/>
      </w:r>
      <w:r>
        <w:rPr>
          <w:szCs w:val="20"/>
        </w:rPr>
        <w:br/>
      </w:r>
      <w:r>
        <w:rPr>
          <w:rFonts w:ascii="Times New Roman" w:hAnsi="Times New Roman" w:hint="eastAsia"/>
          <w:szCs w:val="20"/>
        </w:rPr>
        <w:t xml:space="preserve">　　第五十八条</w:t>
      </w:r>
      <w:r>
        <w:rPr>
          <w:rFonts w:ascii="Times New Roman" w:hAnsi="Times New Roman" w:cs="Times New Roman"/>
          <w:szCs w:val="20"/>
        </w:rPr>
        <w:t xml:space="preserve"> </w:t>
      </w:r>
      <w:r>
        <w:rPr>
          <w:rFonts w:ascii="Times New Roman" w:hAnsi="Times New Roman" w:hint="eastAsia"/>
          <w:szCs w:val="20"/>
        </w:rPr>
        <w:t>医疗机构内的实习人员、进修人员、签订劳动合同但尚未进行执业注册的人员和外包服务人员等，根据其在医疗机构内从事的工作性质和职业类别，参照相应人员分类执行本规范。</w:t>
      </w:r>
      <w:r>
        <w:rPr>
          <w:szCs w:val="20"/>
        </w:rPr>
        <w:br/>
      </w:r>
      <w:r>
        <w:rPr>
          <w:szCs w:val="20"/>
        </w:rPr>
        <w:br/>
      </w:r>
      <w:r>
        <w:rPr>
          <w:rFonts w:ascii="Times New Roman" w:hAnsi="Times New Roman" w:hint="eastAsia"/>
          <w:szCs w:val="20"/>
        </w:rPr>
        <w:t xml:space="preserve">　　第五十九条</w:t>
      </w:r>
      <w:r>
        <w:rPr>
          <w:rFonts w:ascii="Times New Roman" w:hAnsi="Times New Roman" w:cs="Times New Roman"/>
          <w:szCs w:val="20"/>
        </w:rPr>
        <w:t xml:space="preserve"> </w:t>
      </w:r>
      <w:r>
        <w:rPr>
          <w:rFonts w:ascii="Times New Roman" w:hAnsi="Times New Roman" w:hint="eastAsia"/>
          <w:szCs w:val="20"/>
        </w:rPr>
        <w:t>本规范由卫生部、国家中医药管理局、国家食品药品监督管理局负责解释。</w:t>
      </w:r>
    </w:p>
    <w:sectPr w:rsidR="007824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4B7" w:rsidRDefault="007824B7" w:rsidP="00156B73">
      <w:r>
        <w:separator/>
      </w:r>
    </w:p>
  </w:endnote>
  <w:endnote w:type="continuationSeparator" w:id="1">
    <w:p w:rsidR="007824B7" w:rsidRDefault="007824B7" w:rsidP="00156B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4B7" w:rsidRDefault="007824B7" w:rsidP="00156B73">
      <w:r>
        <w:separator/>
      </w:r>
    </w:p>
  </w:footnote>
  <w:footnote w:type="continuationSeparator" w:id="1">
    <w:p w:rsidR="007824B7" w:rsidRDefault="007824B7" w:rsidP="00156B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6B73"/>
    <w:rsid w:val="00156B73"/>
    <w:rsid w:val="007824B7"/>
    <w:rsid w:val="008474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6B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56B73"/>
    <w:rPr>
      <w:sz w:val="18"/>
      <w:szCs w:val="18"/>
    </w:rPr>
  </w:style>
  <w:style w:type="paragraph" w:styleId="a4">
    <w:name w:val="footer"/>
    <w:basedOn w:val="a"/>
    <w:link w:val="Char0"/>
    <w:uiPriority w:val="99"/>
    <w:semiHidden/>
    <w:unhideWhenUsed/>
    <w:rsid w:val="00156B7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56B73"/>
    <w:rPr>
      <w:sz w:val="18"/>
      <w:szCs w:val="18"/>
    </w:rPr>
  </w:style>
  <w:style w:type="character" w:styleId="a5">
    <w:name w:val="Strong"/>
    <w:basedOn w:val="a0"/>
    <w:uiPriority w:val="22"/>
    <w:qFormat/>
    <w:rsid w:val="00156B7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630</Words>
  <Characters>3594</Characters>
  <Application>Microsoft Office Word</Application>
  <DocSecurity>0</DocSecurity>
  <Lines>29</Lines>
  <Paragraphs>8</Paragraphs>
  <ScaleCrop>false</ScaleCrop>
  <Company>Sky123.Org</Company>
  <LinksUpToDate>false</LinksUpToDate>
  <CharactersWithSpaces>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6</cp:revision>
  <dcterms:created xsi:type="dcterms:W3CDTF">2015-05-05T01:31:00Z</dcterms:created>
  <dcterms:modified xsi:type="dcterms:W3CDTF">2015-05-05T01:36:00Z</dcterms:modified>
</cp:coreProperties>
</file>