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jc w:val="center"/>
        <w:rPr>
          <w:rFonts w:hint="eastAsia" w:ascii="宋体" w:hAnsi="宋体" w:cs="仿宋_GB2312"/>
          <w:sz w:val="28"/>
          <w:szCs w:val="40"/>
        </w:rPr>
      </w:pPr>
      <w:bookmarkStart w:id="0" w:name="_Toc428401266"/>
      <w:bookmarkStart w:id="1" w:name="_Toc474418240"/>
      <w:bookmarkStart w:id="2" w:name="_Toc474418163"/>
      <w:bookmarkStart w:id="3" w:name="_Toc479540720"/>
      <w:bookmarkStart w:id="4" w:name="_Toc24152"/>
      <w:r>
        <w:rPr>
          <w:rFonts w:hint="eastAsia" w:ascii="宋体" w:hAnsi="宋体" w:cs="仿宋_GB2312"/>
          <w:sz w:val="28"/>
          <w:szCs w:val="40"/>
          <w:lang w:val="en-US" w:eastAsia="zh-CN"/>
        </w:rPr>
        <w:t>神经外科及心内第二批介入耗材采购项目</w:t>
      </w:r>
      <w:r>
        <w:rPr>
          <w:rFonts w:hint="eastAsia" w:ascii="宋体" w:hAnsi="宋体" w:cs="仿宋_GB2312"/>
          <w:sz w:val="28"/>
          <w:szCs w:val="40"/>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eastAsia="宋体" w:cs="仿宋_GB2312"/>
          <w:bCs/>
          <w:sz w:val="24"/>
          <w:szCs w:val="24"/>
          <w:u w:val="single"/>
          <w:lang w:val="en-US" w:eastAsia="zh-CN"/>
        </w:rPr>
        <w:t>神经外科及心内第二批介入耗材采购项目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rPr>
      </w:pPr>
      <w:r>
        <w:rPr>
          <w:rFonts w:hint="eastAsia" w:ascii="宋体" w:hAnsi="宋体" w:cs="仿宋_GB2312"/>
          <w:b/>
          <w:bCs/>
          <w:sz w:val="24"/>
          <w:szCs w:val="24"/>
        </w:rPr>
        <w:t>项目名称：</w:t>
      </w:r>
      <w:r>
        <w:rPr>
          <w:rFonts w:hint="eastAsia" w:ascii="宋体" w:hAnsi="宋体" w:eastAsia="宋体" w:cs="仿宋_GB2312"/>
          <w:b/>
          <w:bCs/>
          <w:sz w:val="24"/>
          <w:szCs w:val="24"/>
          <w:lang w:eastAsia="zh-CN"/>
        </w:rPr>
        <w:t>神经外科及心内第二批介入耗材采购项目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w:t>
      </w:r>
      <w:r>
        <w:rPr>
          <w:rFonts w:hint="eastAsia"/>
          <w:b/>
          <w:bCs/>
          <w:sz w:val="28"/>
          <w:szCs w:val="28"/>
          <w:lang w:val="en-US" w:eastAsia="zh-CN"/>
        </w:rPr>
        <w:t>202</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24</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28</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5</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bookmarkStart w:id="5" w:name="_GoBack"/>
      <w:bookmarkEnd w:id="5"/>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柳州市妇幼保健院招标办                                                          </w:t>
      </w: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237490</wp:posOffset>
            </wp:positionH>
            <wp:positionV relativeFrom="paragraph">
              <wp:posOffset>4445</wp:posOffset>
            </wp:positionV>
            <wp:extent cx="976630" cy="976630"/>
            <wp:effectExtent l="0" t="0" r="13970" b="13970"/>
            <wp:wrapNone/>
            <wp:docPr id="2"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24</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ind w:left="5653" w:leftChars="2392" w:hanging="630" w:hanging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E430EA3"/>
    <w:rsid w:val="31142019"/>
    <w:rsid w:val="46996D23"/>
    <w:rsid w:val="48053C1F"/>
    <w:rsid w:val="4D087CD4"/>
    <w:rsid w:val="53372ACA"/>
    <w:rsid w:val="55BB231C"/>
    <w:rsid w:val="55DB6EF7"/>
    <w:rsid w:val="5A245AD7"/>
    <w:rsid w:val="5CB57797"/>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880</Characters>
  <Lines>0</Lines>
  <Paragraphs>0</Paragraphs>
  <TotalTime>8</TotalTime>
  <ScaleCrop>false</ScaleCrop>
  <LinksUpToDate>false</LinksUpToDate>
  <CharactersWithSpaces>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2022-04-24T06:39:56Z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D46F4F0C311B4B42914F5F1C7866D531</vt:lpwstr>
  </property>
</Properties>
</file>