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妇幼保健院</w:t>
      </w:r>
      <w:r>
        <w:rPr>
          <w:rFonts w:hint="eastAsia" w:ascii="仿宋" w:hAnsi="仿宋" w:eastAsia="仿宋" w:cs="仿宋"/>
          <w:b/>
          <w:sz w:val="44"/>
          <w:szCs w:val="44"/>
          <w:lang w:eastAsia="zh-CN"/>
        </w:rPr>
        <w:t>柳东分院体育活动中心设施采购需求</w:t>
      </w:r>
    </w:p>
    <w:tbl>
      <w:tblPr>
        <w:tblStyle w:val="17"/>
        <w:tblpPr w:leftFromText="180" w:rightFromText="180" w:vertAnchor="text" w:horzAnchor="margin" w:tblpY="1"/>
        <w:tblOverlap w:val="never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12"/>
        <w:gridCol w:w="1176"/>
        <w:gridCol w:w="950"/>
        <w:gridCol w:w="850"/>
        <w:gridCol w:w="1276"/>
        <w:gridCol w:w="5325"/>
        <w:gridCol w:w="3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456" w:type="dxa"/>
            <w:vAlign w:val="center"/>
          </w:tcPr>
          <w:p>
            <w:pPr>
              <w:tabs>
                <w:tab w:val="left" w:pos="480"/>
              </w:tabs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12" w:type="dxa"/>
            <w:vAlign w:val="center"/>
          </w:tcPr>
          <w:p>
            <w:pPr>
              <w:tabs>
                <w:tab w:val="left" w:pos="480"/>
              </w:tabs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货物名称</w:t>
            </w:r>
          </w:p>
        </w:tc>
        <w:tc>
          <w:tcPr>
            <w:tcW w:w="1176" w:type="dxa"/>
            <w:vAlign w:val="center"/>
          </w:tcPr>
          <w:p>
            <w:pPr>
              <w:tabs>
                <w:tab w:val="left" w:pos="480"/>
              </w:tabs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品牌</w:t>
            </w:r>
          </w:p>
          <w:p>
            <w:pPr>
              <w:tabs>
                <w:tab w:val="left" w:pos="480"/>
              </w:tabs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480"/>
              </w:tabs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单价（元）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480"/>
              </w:tabs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480"/>
              </w:tabs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5325" w:type="dxa"/>
            <w:vAlign w:val="center"/>
          </w:tcPr>
          <w:p>
            <w:pPr>
              <w:tabs>
                <w:tab w:val="left" w:pos="480"/>
              </w:tabs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技术参数</w:t>
            </w:r>
          </w:p>
        </w:tc>
        <w:tc>
          <w:tcPr>
            <w:tcW w:w="3322" w:type="dxa"/>
            <w:vAlign w:val="center"/>
          </w:tcPr>
          <w:p>
            <w:pPr>
              <w:tabs>
                <w:tab w:val="left" w:pos="480"/>
              </w:tabs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456" w:type="dxa"/>
            <w:vAlign w:val="center"/>
          </w:tcPr>
          <w:p>
            <w:pPr>
              <w:tabs>
                <w:tab w:val="left" w:pos="480"/>
              </w:tabs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羽气排多用球柱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2副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32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1.移动式升降结构，器材自带配重，重量约200KG/副；可调范围1.50-2.5米。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2.挂网高度实现羽毛球±1.54米、女气排±1.8米、气排±2米、女排±2.24米、男排±2.43米共5种高度调节，标有相应刻度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3.立柱用76圆管，厚度2.5毫米，内杆采用不锈钢材料，管壁厚度0.5cm,高度调节齿和紧固器采用金属材料，整体表面采用静电粉末喷塑工艺。</w:t>
            </w:r>
          </w:p>
        </w:tc>
        <w:tc>
          <w:tcPr>
            <w:tcW w:w="33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356235</wp:posOffset>
                  </wp:positionV>
                  <wp:extent cx="1216660" cy="1623060"/>
                  <wp:effectExtent l="0" t="0" r="2540" b="15240"/>
                  <wp:wrapNone/>
                  <wp:docPr id="5" name="图片 1" descr="C:\Users\ADMINI~1\AppData\Local\Temp\162916855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~1\AppData\Local\Temp\1629168550(1)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66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456" w:type="dxa"/>
            <w:vAlign w:val="center"/>
          </w:tcPr>
          <w:p>
            <w:pPr>
              <w:tabs>
                <w:tab w:val="left" w:pos="480"/>
              </w:tabs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2" w:type="dxa"/>
            <w:vAlign w:val="center"/>
          </w:tcPr>
          <w:p>
            <w:pPr>
              <w:pStyle w:val="3"/>
              <w:snapToGrid w:val="0"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气排球网</w:t>
            </w:r>
          </w:p>
        </w:tc>
        <w:tc>
          <w:tcPr>
            <w:tcW w:w="1176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2副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32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规格：排球网长度9500mm</w:t>
            </w:r>
          </w:p>
        </w:tc>
        <w:tc>
          <w:tcPr>
            <w:tcW w:w="3322" w:type="dxa"/>
          </w:tcPr>
          <w:p>
            <w:pPr>
              <w:tabs>
                <w:tab w:val="left" w:pos="480"/>
              </w:tabs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drawing>
                <wp:inline distT="0" distB="0" distL="0" distR="0">
                  <wp:extent cx="1533525" cy="904875"/>
                  <wp:effectExtent l="0" t="0" r="9525" b="9525"/>
                  <wp:docPr id="167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456" w:type="dxa"/>
            <w:vAlign w:val="center"/>
          </w:tcPr>
          <w:p>
            <w:pPr>
              <w:tabs>
                <w:tab w:val="left" w:pos="480"/>
              </w:tabs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12" w:type="dxa"/>
            <w:vAlign w:val="center"/>
          </w:tcPr>
          <w:p>
            <w:pPr>
              <w:tabs>
                <w:tab w:val="left" w:pos="480"/>
              </w:tabs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羽毛球网</w:t>
            </w:r>
          </w:p>
        </w:tc>
        <w:tc>
          <w:tcPr>
            <w:tcW w:w="1176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2副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32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规格：网长度6100mm</w:t>
            </w:r>
          </w:p>
        </w:tc>
        <w:tc>
          <w:tcPr>
            <w:tcW w:w="3322" w:type="dxa"/>
            <w:vAlign w:val="center"/>
          </w:tcPr>
          <w:p>
            <w:pPr>
              <w:tabs>
                <w:tab w:val="left" w:pos="480"/>
              </w:tabs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drawing>
                <wp:inline distT="0" distB="0" distL="0" distR="0">
                  <wp:extent cx="1533525" cy="1028700"/>
                  <wp:effectExtent l="0" t="0" r="9525" b="0"/>
                  <wp:docPr id="1677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</w:trPr>
        <w:tc>
          <w:tcPr>
            <w:tcW w:w="456" w:type="dxa"/>
            <w:vAlign w:val="center"/>
          </w:tcPr>
          <w:p>
            <w:pPr>
              <w:tabs>
                <w:tab w:val="left" w:pos="480"/>
              </w:tabs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12" w:type="dxa"/>
            <w:vAlign w:val="center"/>
          </w:tcPr>
          <w:p>
            <w:pPr>
              <w:pStyle w:val="3"/>
              <w:snapToGrid w:val="0"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长凳</w:t>
            </w:r>
          </w:p>
        </w:tc>
        <w:tc>
          <w:tcPr>
            <w:tcW w:w="1176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14张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325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尺寸：120*30*45（cm）基材：采用优质实木，所用木材须进行防虫、除脂、干燥处理，不允许使用有边角缺陷、虫蛀、腐朽、霉变、开裂、变形等影响产品结构强度和外观的材料，出厂时木材含水率不高于11%，板面及各式构件转角处，均须修边或倒角处理，倒棱、圆线应均匀一致，表面须平整光滑。 </w:t>
            </w:r>
          </w:p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油漆：采用优质环保哑光聚胺脂木器漆，要求耐压、耐高温、漆膜坚硬、附着力强、不易爆裂脱落，流平性强，色泽匀称。苯含量≤0.02%，甲苯、二甲苯、乙苯含量总和≤12%，甲醇含量≤0.02%。</w:t>
            </w: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配件：进口五金配件紧密拼接，间隙细小且均匀。推拉顺滑、流畅、宁静。</w:t>
            </w:r>
          </w:p>
        </w:tc>
        <w:tc>
          <w:tcPr>
            <w:tcW w:w="3322" w:type="dxa"/>
          </w:tcPr>
          <w:p>
            <w:pPr>
              <w:tabs>
                <w:tab w:val="left" w:pos="480"/>
              </w:tabs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474345</wp:posOffset>
                  </wp:positionV>
                  <wp:extent cx="1631315" cy="1223645"/>
                  <wp:effectExtent l="0" t="0" r="6985" b="14605"/>
                  <wp:wrapNone/>
                  <wp:docPr id="2" name="图片 2" descr="59162b9004f5567ec6e8bce48a720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9162b9004f5567ec6e8bce48a720e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22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456" w:type="dxa"/>
            <w:vAlign w:val="center"/>
          </w:tcPr>
          <w:p>
            <w:pPr>
              <w:tabs>
                <w:tab w:val="left" w:pos="480"/>
              </w:tabs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12" w:type="dxa"/>
            <w:vAlign w:val="center"/>
          </w:tcPr>
          <w:p>
            <w:pPr>
              <w:tabs>
                <w:tab w:val="left" w:pos="480"/>
              </w:tabs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移动式篮球架（新国标）</w:t>
            </w:r>
          </w:p>
        </w:tc>
        <w:tc>
          <w:tcPr>
            <w:tcW w:w="1176" w:type="dxa"/>
            <w:vAlign w:val="center"/>
          </w:tcPr>
          <w:p>
            <w:pPr>
              <w:tabs>
                <w:tab w:val="left" w:pos="480"/>
              </w:tabs>
              <w:spacing w:line="240" w:lineRule="atLeast"/>
              <w:jc w:val="both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tabs>
                <w:tab w:val="left" w:pos="480"/>
              </w:tabs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480"/>
              </w:tabs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1副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325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结构尺寸符合GB 23176-2008中4.1规定练习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篮板应选用GB19272-2011中5.12.1.3.2规定的1800mm×1050mm的矩形篮板（材质为SMC），篮板面板厚度5mm，翻边宽度50mm，翻边厚度7.8mm，背面用“井”字形加强筋，加强筋厚度不低于5mm。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篮板的质量应满足GB19272-2011中5.12.1.3.3条至5.12.1.3.6条的要求；矩形篮板背部连有不少于5点的连接安装位置，且安装位置尺寸符合GB9272-2011中的要求。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篮球架立柱钢管为 150mm×150mm，壁厚不小于4mm，主要承载横梁钢管不小于150mm×100mm×3mm，且满足GB19272-2011标准中相关静载荷、稳定性试验要求。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篮圈：采用实心钢材制成，篮圈圈条直径为18 mm，篮圈内径为450-459 mm；篮圈下沿有12个均匀分布篮网装置，装置无锐边、毛刺，且装置不大于8 mm的间隙；篮圈在去除压力后可自动返回原位置。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篮板支撑：篮架上、下拉杆采用Φ48×2mm优质钢管在弯管机上一次成型。通过调节上下拉杆可调节篮板的平面度和垂直度。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安装技术参数：篮圈上沿距地面高度3050mm，悬臂长度不低于1800mm。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所有金属件焊后抛丸，静电喷涂，要求喷涂表面均匀全覆盖，结合牢固，不起皮脱落、漏涂、锈蚀、裂痕以及较明显的流痕、花斑、结点等缺陷，涂层厚度70µm。产品涂料配方中有毒有害元素的含量满足GB19272-2011中5.2.6的要求。各部件焊接牢固，无漏焊、虚焊、夹渣、裂纹等缺陷。</w:t>
            </w:r>
          </w:p>
        </w:tc>
        <w:tc>
          <w:tcPr>
            <w:tcW w:w="3322" w:type="dxa"/>
            <w:vAlign w:val="center"/>
          </w:tcPr>
          <w:p>
            <w:pPr>
              <w:tabs>
                <w:tab w:val="left" w:pos="480"/>
              </w:tabs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drawing>
                <wp:inline distT="0" distB="0" distL="114300" distR="114300">
                  <wp:extent cx="1549400" cy="2094865"/>
                  <wp:effectExtent l="0" t="0" r="12700" b="63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209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56" w:type="dxa"/>
            <w:vAlign w:val="center"/>
          </w:tcPr>
          <w:p>
            <w:pPr>
              <w:tabs>
                <w:tab w:val="left" w:pos="480"/>
              </w:tabs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12" w:type="dxa"/>
            <w:vAlign w:val="center"/>
          </w:tcPr>
          <w:p>
            <w:pPr>
              <w:pStyle w:val="3"/>
              <w:snapToGrid w:val="0"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裁判椅</w:t>
            </w:r>
          </w:p>
        </w:tc>
        <w:tc>
          <w:tcPr>
            <w:tcW w:w="1176" w:type="dxa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2张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325" w:type="dxa"/>
            <w:vAlign w:val="center"/>
          </w:tcPr>
          <w:p>
            <w:pPr>
              <w:tabs>
                <w:tab w:val="left" w:pos="480"/>
              </w:tabs>
              <w:spacing w:line="240" w:lineRule="atLeas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1.技术规格：底座尺寸：800×800mm，高1.5m。</w:t>
            </w:r>
          </w:p>
          <w:p>
            <w:pPr>
              <w:tabs>
                <w:tab w:val="left" w:pos="480"/>
              </w:tabs>
              <w:spacing w:line="240" w:lineRule="atLeas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2.产品用材：底座采用φ42×2.5焊管，支架采用φ32×2.5mm钢管.</w:t>
            </w:r>
          </w:p>
          <w:p>
            <w:pPr>
              <w:tabs>
                <w:tab w:val="left" w:pos="480"/>
              </w:tabs>
              <w:spacing w:line="240" w:lineRule="atLeas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3771265</wp:posOffset>
                  </wp:positionH>
                  <wp:positionV relativeFrom="paragraph">
                    <wp:posOffset>100965</wp:posOffset>
                  </wp:positionV>
                  <wp:extent cx="1323975" cy="1849120"/>
                  <wp:effectExtent l="19050" t="0" r="9525" b="0"/>
                  <wp:wrapNone/>
                  <wp:docPr id="4" name="图片 4" descr="C:\Users\Administrator\AppData\Roaming\Tencent\Users\573309583\QQ\WinTemp\RichOle\ESBC1[$A0~K6TJ~CA7V}3]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dministrator\AppData\Roaming\Tencent\Users\573309583\QQ\WinTemp\RichOle\ESBC1[$A0~K6TJ~CA7V}3]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84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3.结构原理：支架上部设有搁手板，搁手板与支架连接，可灵活翻转.</w:t>
            </w:r>
          </w:p>
          <w:p>
            <w:pPr>
              <w:tabs>
                <w:tab w:val="left" w:pos="480"/>
              </w:tabs>
              <w:spacing w:line="240" w:lineRule="atLeas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4.防护措施：设有扶手、爬梯，方便上下.</w:t>
            </w:r>
          </w:p>
          <w:p>
            <w:pPr>
              <w:tabs>
                <w:tab w:val="left" w:pos="480"/>
              </w:tabs>
              <w:spacing w:line="240" w:lineRule="atLeas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5.表面处理：所有钢制件表面均经脱脂、物理除锈（抛丸）初级处理后在喷涂线上采用静电环氧基粉末喷涂完成最后表面处理，涂层厚度70—80um，铅笔硬度达3H+，试品经GB1771-91 36小时盐雾试验，涂膜无变化，划格处单面腐蚀＜2mm，产品具有耐酸碱、耐湿热、抗老化、外观美观等优点，能适合潮湿和酸雨环境。</w:t>
            </w:r>
          </w:p>
        </w:tc>
        <w:tc>
          <w:tcPr>
            <w:tcW w:w="3322" w:type="dxa"/>
          </w:tcPr>
          <w:p>
            <w:pPr>
              <w:tabs>
                <w:tab w:val="left" w:pos="480"/>
              </w:tabs>
              <w:spacing w:line="24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567" w:type="dxa"/>
            <w:gridSpan w:val="8"/>
            <w:vAlign w:val="center"/>
          </w:tcPr>
          <w:p>
            <w:pPr>
              <w:tabs>
                <w:tab w:val="left" w:pos="480"/>
              </w:tabs>
              <w:spacing w:line="240" w:lineRule="atLeast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合计：人民币</w:t>
            </w:r>
          </w:p>
        </w:tc>
      </w:tr>
    </w:tbl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报价单位：</w:t>
      </w:r>
      <w:r>
        <w:rPr>
          <w:rFonts w:hint="eastAsia" w:ascii="仿宋" w:hAnsi="仿宋" w:eastAsia="仿宋" w:cs="仿宋"/>
          <w:sz w:val="28"/>
          <w:szCs w:val="28"/>
        </w:rPr>
        <w:t xml:space="preserve">           </w:t>
      </w:r>
    </w:p>
    <w:p>
      <w:pPr>
        <w:ind w:firstLine="7000" w:firstLineChars="2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 xml:space="preserve"> 联系人：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            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F4963"/>
    <w:multiLevelType w:val="multilevel"/>
    <w:tmpl w:val="2FDF4963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52E89"/>
    <w:rsid w:val="00004D6E"/>
    <w:rsid w:val="00030132"/>
    <w:rsid w:val="00043C51"/>
    <w:rsid w:val="00044BCE"/>
    <w:rsid w:val="00087C9D"/>
    <w:rsid w:val="00087CF3"/>
    <w:rsid w:val="00100A02"/>
    <w:rsid w:val="00166F93"/>
    <w:rsid w:val="00176AE9"/>
    <w:rsid w:val="001818B2"/>
    <w:rsid w:val="001A72D0"/>
    <w:rsid w:val="001B1AF5"/>
    <w:rsid w:val="001E7FA2"/>
    <w:rsid w:val="001F6E84"/>
    <w:rsid w:val="00222352"/>
    <w:rsid w:val="00251A32"/>
    <w:rsid w:val="00262B7F"/>
    <w:rsid w:val="002C1471"/>
    <w:rsid w:val="002E6A3A"/>
    <w:rsid w:val="0032724F"/>
    <w:rsid w:val="00366132"/>
    <w:rsid w:val="003A241E"/>
    <w:rsid w:val="003C6330"/>
    <w:rsid w:val="003D4475"/>
    <w:rsid w:val="003E3C11"/>
    <w:rsid w:val="004116FD"/>
    <w:rsid w:val="0042289C"/>
    <w:rsid w:val="00434606"/>
    <w:rsid w:val="00441F2B"/>
    <w:rsid w:val="00450D19"/>
    <w:rsid w:val="00460F3F"/>
    <w:rsid w:val="004D441C"/>
    <w:rsid w:val="00531B94"/>
    <w:rsid w:val="00552E89"/>
    <w:rsid w:val="00561AE7"/>
    <w:rsid w:val="0059341D"/>
    <w:rsid w:val="005A3A60"/>
    <w:rsid w:val="005C6FBB"/>
    <w:rsid w:val="005D3CFC"/>
    <w:rsid w:val="005D3EFB"/>
    <w:rsid w:val="00603F3E"/>
    <w:rsid w:val="0063302C"/>
    <w:rsid w:val="00675F46"/>
    <w:rsid w:val="006B7D79"/>
    <w:rsid w:val="006C0302"/>
    <w:rsid w:val="006D11DD"/>
    <w:rsid w:val="00724D8A"/>
    <w:rsid w:val="0073224A"/>
    <w:rsid w:val="00750E06"/>
    <w:rsid w:val="00774391"/>
    <w:rsid w:val="007A4FCF"/>
    <w:rsid w:val="007C5C5E"/>
    <w:rsid w:val="00846E36"/>
    <w:rsid w:val="0085430A"/>
    <w:rsid w:val="00861DDA"/>
    <w:rsid w:val="008645B9"/>
    <w:rsid w:val="008663E8"/>
    <w:rsid w:val="0087112D"/>
    <w:rsid w:val="008B7887"/>
    <w:rsid w:val="008F0456"/>
    <w:rsid w:val="00935C59"/>
    <w:rsid w:val="00991410"/>
    <w:rsid w:val="009B7D38"/>
    <w:rsid w:val="009F1EC2"/>
    <w:rsid w:val="00A34759"/>
    <w:rsid w:val="00A52D09"/>
    <w:rsid w:val="00A9794B"/>
    <w:rsid w:val="00A97E5B"/>
    <w:rsid w:val="00AC086C"/>
    <w:rsid w:val="00AD4FCE"/>
    <w:rsid w:val="00AE6E3B"/>
    <w:rsid w:val="00B11E5E"/>
    <w:rsid w:val="00B87A8B"/>
    <w:rsid w:val="00BB4D60"/>
    <w:rsid w:val="00BB6E18"/>
    <w:rsid w:val="00C3385E"/>
    <w:rsid w:val="00C4107C"/>
    <w:rsid w:val="00CE1608"/>
    <w:rsid w:val="00CE2468"/>
    <w:rsid w:val="00D8126F"/>
    <w:rsid w:val="00DF4681"/>
    <w:rsid w:val="00E32D3C"/>
    <w:rsid w:val="00E975DB"/>
    <w:rsid w:val="00EC3500"/>
    <w:rsid w:val="00F15934"/>
    <w:rsid w:val="00F527B8"/>
    <w:rsid w:val="00F53E22"/>
    <w:rsid w:val="00FB65D6"/>
    <w:rsid w:val="028210C5"/>
    <w:rsid w:val="03E8760A"/>
    <w:rsid w:val="05613C93"/>
    <w:rsid w:val="06200825"/>
    <w:rsid w:val="06882629"/>
    <w:rsid w:val="08613404"/>
    <w:rsid w:val="08DE52DB"/>
    <w:rsid w:val="0A4D3C2A"/>
    <w:rsid w:val="0B776EC0"/>
    <w:rsid w:val="0BB46D59"/>
    <w:rsid w:val="0BD7138D"/>
    <w:rsid w:val="0EA93F3E"/>
    <w:rsid w:val="0F0B72F9"/>
    <w:rsid w:val="104B2E17"/>
    <w:rsid w:val="11E85F8B"/>
    <w:rsid w:val="1457163D"/>
    <w:rsid w:val="1469100A"/>
    <w:rsid w:val="14FC6D43"/>
    <w:rsid w:val="16C73F67"/>
    <w:rsid w:val="17E92EF4"/>
    <w:rsid w:val="1A490B30"/>
    <w:rsid w:val="1BEA548C"/>
    <w:rsid w:val="20FB6080"/>
    <w:rsid w:val="22FA4207"/>
    <w:rsid w:val="23256341"/>
    <w:rsid w:val="23CF4D64"/>
    <w:rsid w:val="24D63C22"/>
    <w:rsid w:val="25B63317"/>
    <w:rsid w:val="26117CD0"/>
    <w:rsid w:val="26A76454"/>
    <w:rsid w:val="27BF41A7"/>
    <w:rsid w:val="280F6FDD"/>
    <w:rsid w:val="285960EC"/>
    <w:rsid w:val="2988627E"/>
    <w:rsid w:val="2D3932E4"/>
    <w:rsid w:val="2F91697A"/>
    <w:rsid w:val="30543506"/>
    <w:rsid w:val="308E494B"/>
    <w:rsid w:val="30CA0B23"/>
    <w:rsid w:val="310A3FD2"/>
    <w:rsid w:val="31BA0759"/>
    <w:rsid w:val="34824CA8"/>
    <w:rsid w:val="37E70630"/>
    <w:rsid w:val="38192D34"/>
    <w:rsid w:val="3A832244"/>
    <w:rsid w:val="3AE13249"/>
    <w:rsid w:val="3EB117CA"/>
    <w:rsid w:val="3EEE00B8"/>
    <w:rsid w:val="414456FD"/>
    <w:rsid w:val="42576B28"/>
    <w:rsid w:val="43CE5F28"/>
    <w:rsid w:val="44B71B00"/>
    <w:rsid w:val="45071DB3"/>
    <w:rsid w:val="45180DBF"/>
    <w:rsid w:val="455B3484"/>
    <w:rsid w:val="456E1D4E"/>
    <w:rsid w:val="4A69389D"/>
    <w:rsid w:val="4AF73E0F"/>
    <w:rsid w:val="4B0B4954"/>
    <w:rsid w:val="4D243BBC"/>
    <w:rsid w:val="4E5C7455"/>
    <w:rsid w:val="4EB76A19"/>
    <w:rsid w:val="4F0A29C9"/>
    <w:rsid w:val="4F7A5C04"/>
    <w:rsid w:val="53A62D81"/>
    <w:rsid w:val="53CE29C2"/>
    <w:rsid w:val="542915CA"/>
    <w:rsid w:val="54895F04"/>
    <w:rsid w:val="559725CB"/>
    <w:rsid w:val="5855746E"/>
    <w:rsid w:val="58FB0B10"/>
    <w:rsid w:val="595C285B"/>
    <w:rsid w:val="59993D29"/>
    <w:rsid w:val="5A6220B6"/>
    <w:rsid w:val="5A8A65FE"/>
    <w:rsid w:val="5B4D68C3"/>
    <w:rsid w:val="60582A83"/>
    <w:rsid w:val="62692F95"/>
    <w:rsid w:val="642E4565"/>
    <w:rsid w:val="678D2209"/>
    <w:rsid w:val="679371BE"/>
    <w:rsid w:val="6A791E01"/>
    <w:rsid w:val="6AE6161F"/>
    <w:rsid w:val="6B3A1470"/>
    <w:rsid w:val="6B5533DC"/>
    <w:rsid w:val="6B64549F"/>
    <w:rsid w:val="6B705926"/>
    <w:rsid w:val="6DF51090"/>
    <w:rsid w:val="6E3000AA"/>
    <w:rsid w:val="6F153645"/>
    <w:rsid w:val="701E5023"/>
    <w:rsid w:val="704F7F4D"/>
    <w:rsid w:val="71C73BB3"/>
    <w:rsid w:val="75B13BCA"/>
    <w:rsid w:val="76B63FB1"/>
    <w:rsid w:val="77291C3B"/>
    <w:rsid w:val="773B0BD1"/>
    <w:rsid w:val="7C224DAA"/>
    <w:rsid w:val="7CAE22CC"/>
    <w:rsid w:val="7D98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qFormat/>
    <w:uiPriority w:val="0"/>
    <w:pPr>
      <w:jc w:val="left"/>
    </w:pPr>
    <w:rPr>
      <w:rFonts w:asciiTheme="minorHAnsi" w:hAnsiTheme="minorHAnsi" w:cstheme="minorBidi"/>
      <w:sz w:val="24"/>
      <w:szCs w:val="24"/>
    </w:rPr>
  </w:style>
  <w:style w:type="paragraph" w:styleId="3">
    <w:name w:val="Plain Text"/>
    <w:basedOn w:val="1"/>
    <w:link w:val="20"/>
    <w:qFormat/>
    <w:uiPriority w:val="0"/>
    <w:rPr>
      <w:rFonts w:ascii="宋体" w:hAnsi="Courier New" w:eastAsiaTheme="minorEastAsia" w:cstheme="minorBidi"/>
    </w:r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3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FollowedHyperlink"/>
    <w:basedOn w:val="8"/>
    <w:semiHidden/>
    <w:unhideWhenUsed/>
    <w:qFormat/>
    <w:uiPriority w:val="99"/>
    <w:rPr>
      <w:color w:val="136EC2"/>
      <w:u w:val="none"/>
    </w:rPr>
  </w:style>
  <w:style w:type="character" w:styleId="10">
    <w:name w:val="Emphasis"/>
    <w:basedOn w:val="8"/>
    <w:qFormat/>
    <w:uiPriority w:val="20"/>
  </w:style>
  <w:style w:type="character" w:styleId="11">
    <w:name w:val="HTML Definition"/>
    <w:basedOn w:val="8"/>
    <w:semiHidden/>
    <w:unhideWhenUsed/>
    <w:qFormat/>
    <w:uiPriority w:val="99"/>
  </w:style>
  <w:style w:type="character" w:styleId="12">
    <w:name w:val="HTML Acronym"/>
    <w:basedOn w:val="8"/>
    <w:semiHidden/>
    <w:unhideWhenUsed/>
    <w:qFormat/>
    <w:uiPriority w:val="99"/>
  </w:style>
  <w:style w:type="character" w:styleId="13">
    <w:name w:val="HTML Variable"/>
    <w:basedOn w:val="8"/>
    <w:semiHidden/>
    <w:unhideWhenUsed/>
    <w:qFormat/>
    <w:uiPriority w:val="99"/>
  </w:style>
  <w:style w:type="character" w:styleId="14">
    <w:name w:val="Hyperlink"/>
    <w:basedOn w:val="8"/>
    <w:semiHidden/>
    <w:unhideWhenUsed/>
    <w:qFormat/>
    <w:uiPriority w:val="99"/>
    <w:rPr>
      <w:color w:val="136EC2"/>
      <w:u w:val="none"/>
    </w:rPr>
  </w:style>
  <w:style w:type="character" w:styleId="15">
    <w:name w:val="HTML Code"/>
    <w:basedOn w:val="8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8"/>
    <w:semiHidden/>
    <w:unhideWhenUsed/>
    <w:qFormat/>
    <w:uiPriority w:val="99"/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纯文本 Char"/>
    <w:basedOn w:val="8"/>
    <w:link w:val="3"/>
    <w:qFormat/>
    <w:uiPriority w:val="0"/>
    <w:rPr>
      <w:rFonts w:ascii="宋体" w:hAnsi="Courier New"/>
    </w:rPr>
  </w:style>
  <w:style w:type="character" w:customStyle="1" w:styleId="20">
    <w:name w:val="纯文本 Char1"/>
    <w:basedOn w:val="8"/>
    <w:link w:val="3"/>
    <w:semiHidden/>
    <w:qFormat/>
    <w:uiPriority w:val="99"/>
    <w:rPr>
      <w:rFonts w:ascii="宋体" w:hAnsi="Courier New" w:eastAsia="宋体" w:cs="Courier New"/>
      <w:szCs w:val="21"/>
    </w:rPr>
  </w:style>
  <w:style w:type="paragraph" w:styleId="21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  <w:sz w:val="24"/>
      <w:szCs w:val="24"/>
    </w:rPr>
  </w:style>
  <w:style w:type="character" w:customStyle="1" w:styleId="22">
    <w:name w:val="批注框文本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3">
    <w:name w:val="批注文字 Char"/>
    <w:basedOn w:val="8"/>
    <w:link w:val="2"/>
    <w:qFormat/>
    <w:uiPriority w:val="0"/>
    <w:rPr>
      <w:rFonts w:eastAsia="宋体"/>
      <w:sz w:val="24"/>
      <w:szCs w:val="24"/>
    </w:rPr>
  </w:style>
  <w:style w:type="character" w:customStyle="1" w:styleId="24">
    <w:name w:val="批注文字 Char1"/>
    <w:basedOn w:val="8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25">
    <w:name w:val="btn-auto-11"/>
    <w:basedOn w:val="8"/>
    <w:qFormat/>
    <w:uiPriority w:val="0"/>
  </w:style>
  <w:style w:type="character" w:customStyle="1" w:styleId="26">
    <w:name w:val="btn-task-gray2"/>
    <w:basedOn w:val="8"/>
    <w:qFormat/>
    <w:uiPriority w:val="0"/>
  </w:style>
  <w:style w:type="character" w:customStyle="1" w:styleId="27">
    <w:name w:val="btn-task-gray3"/>
    <w:basedOn w:val="8"/>
    <w:qFormat/>
    <w:uiPriority w:val="0"/>
    <w:rPr>
      <w:color w:val="FFFFFF"/>
      <w:u w:val="none"/>
      <w:shd w:val="clear" w:color="auto" w:fill="CCCCCC"/>
    </w:rPr>
  </w:style>
  <w:style w:type="character" w:customStyle="1" w:styleId="28">
    <w:name w:val="s1"/>
    <w:basedOn w:val="8"/>
    <w:qFormat/>
    <w:uiPriority w:val="0"/>
    <w:rPr>
      <w:color w:val="DDDDDD"/>
      <w:sz w:val="18"/>
      <w:szCs w:val="18"/>
    </w:rPr>
  </w:style>
  <w:style w:type="character" w:customStyle="1" w:styleId="29">
    <w:name w:val="页眉 Char"/>
    <w:basedOn w:val="8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0">
    <w:name w:val="页脚 Char"/>
    <w:basedOn w:val="8"/>
    <w:link w:val="5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294</Words>
  <Characters>1682</Characters>
  <Lines>14</Lines>
  <Paragraphs>3</Paragraphs>
  <TotalTime>24</TotalTime>
  <ScaleCrop>false</ScaleCrop>
  <LinksUpToDate>false</LinksUpToDate>
  <CharactersWithSpaces>1973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2021-07-05T03:24:00Z</dcterms:created>
  <dc:creator>Microsoft</dc:creator>
  <cp:lastModifiedBy>丹</cp:lastModifiedBy>
  <dcterms:modified xsi:type="dcterms:W3CDTF">2022-06-09T02:37:15Z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D218E531163647F0949057B227414B3D</vt:lpwstr>
  </property>
</Properties>
</file>