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0" w:name="_Toc428401266"/>
      <w:bookmarkStart w:id="1" w:name="_Toc479540720"/>
      <w:bookmarkStart w:id="2" w:name="_Toc474418240"/>
      <w:bookmarkStart w:id="3" w:name="_Toc24152"/>
      <w:bookmarkStart w:id="4" w:name="_Toc474418163"/>
      <w:r>
        <w:rPr>
          <w:rFonts w:hint="eastAsia" w:ascii="宋体" w:hAnsi="宋体" w:cs="仿宋_GB2312"/>
          <w:sz w:val="32"/>
        </w:rPr>
        <w:t>眼科耗材采购项目资格预审公告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眼科耗材采购项目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眼科耗材采购项目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LZFY-BXS202204</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20</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24</w:t>
      </w:r>
      <w:r>
        <w:rPr>
          <w:rFonts w:hint="eastAsia" w:ascii="宋体" w:hAnsi="宋体" w:eastAsia="宋体" w:cs="仿宋_GB2312"/>
          <w:sz w:val="24"/>
          <w:szCs w:val="24"/>
          <w:lang w:val="zh-CN"/>
        </w:rPr>
        <w:t>日</w:t>
      </w:r>
      <w:bookmarkStart w:id="5" w:name="_GoBack"/>
      <w:bookmarkEnd w:id="5"/>
      <w:r>
        <w:rPr>
          <w:rFonts w:hint="eastAsia" w:ascii="宋体" w:hAnsi="宋体" w:eastAsia="宋体" w:cs="仿宋_GB2312"/>
          <w:sz w:val="24"/>
          <w:szCs w:val="24"/>
          <w:lang w:val="zh-CN"/>
        </w:rPr>
        <w:t>8:30-12:00，13:30-17:00（周六、周日除外）加盖公章的营业执照复印件通过扫描上述证件发送至招标办电子邮箱领取电子版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2022</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6</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30</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t>柳州市妇幼保健院招标办</w:t>
      </w:r>
    </w:p>
    <w:p>
      <w:pPr>
        <w:spacing w:line="360" w:lineRule="auto"/>
        <w:ind w:firstLine="6480" w:firstLineChars="2700"/>
        <w:rPr>
          <w:rFonts w:hint="eastAsia" w:ascii="宋体" w:hAnsi="宋体" w:eastAsia="宋体" w:cs="仿宋_GB2312"/>
          <w:sz w:val="24"/>
          <w:szCs w:val="24"/>
          <w:lang w:val="zh-CN"/>
        </w:rPr>
      </w:pPr>
      <w:r>
        <w:rPr>
          <w:rFonts w:hint="eastAsia" w:ascii="宋体" w:hAnsi="宋体" w:eastAsia="宋体" w:cs="仿宋_GB2312"/>
          <w:sz w:val="24"/>
          <w:szCs w:val="24"/>
          <w:lang w:val="zh-CN"/>
        </w:rPr>
        <w:t>20</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2年</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20</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461645</wp:posOffset>
            </wp:positionH>
            <wp:positionV relativeFrom="paragraph">
              <wp:posOffset>172085</wp:posOffset>
            </wp:positionV>
            <wp:extent cx="976630" cy="976630"/>
            <wp:effectExtent l="0" t="0" r="13970" b="13970"/>
            <wp:wrapNone/>
            <wp:docPr id="2"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p>
    <w:p>
      <w:pPr>
        <w:spacing w:line="360" w:lineRule="auto"/>
        <w:ind w:firstLine="6000" w:firstLineChars="2500"/>
        <w:rPr>
          <w:rFonts w:hint="eastAsia" w:ascii="宋体" w:hAnsi="宋体" w:eastAsia="宋体" w:cs="仿宋_GB2312"/>
          <w:sz w:val="24"/>
          <w:szCs w:val="24"/>
          <w:lang w:val="zh-CN"/>
        </w:rPr>
      </w:pPr>
    </w:p>
    <w:p>
      <w:pPr>
        <w:spacing w:line="360" w:lineRule="auto"/>
        <w:ind w:left="5743" w:leftChars="2392" w:hanging="720" w:hangingChars="300"/>
        <w:rPr>
          <w:rFonts w:hint="eastAsia" w:ascii="宋体" w:hAnsi="宋体" w:eastAsia="宋体" w:cs="仿宋_GB2312"/>
          <w:sz w:val="24"/>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ZTUyOTYwMGYyYzg3YWU2ZGM5MGE0Y2VlNGJiMTYifQ=="/>
  </w:docVars>
  <w:rsids>
    <w:rsidRoot w:val="00000000"/>
    <w:rsid w:val="10534269"/>
    <w:rsid w:val="203B1037"/>
    <w:rsid w:val="2E430EA3"/>
    <w:rsid w:val="30D56AE7"/>
    <w:rsid w:val="46996D23"/>
    <w:rsid w:val="48053C1F"/>
    <w:rsid w:val="484E7EF7"/>
    <w:rsid w:val="4D087CD4"/>
    <w:rsid w:val="53372ACA"/>
    <w:rsid w:val="55BB231C"/>
    <w:rsid w:val="55DB6EF7"/>
    <w:rsid w:val="5A245AD7"/>
    <w:rsid w:val="5CB57797"/>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823</Characters>
  <Lines>0</Lines>
  <Paragraphs>0</Paragraphs>
  <TotalTime>1</TotalTime>
  <ScaleCrop>false</ScaleCrop>
  <LinksUpToDate>false</LinksUpToDate>
  <CharactersWithSpaces>851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2022-06-20T06:14:16Z</cp:lastPrinted>
  <dcterms:modified xsi:type="dcterms:W3CDTF">2022-06-20T06:15:26Z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D46F4F0C311B4B42914F5F1C7866D531</vt:lpwstr>
  </property>
</Properties>
</file>