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474418240"/>
      <w:bookmarkStart w:id="1" w:name="_Toc479540720"/>
      <w:bookmarkStart w:id="2" w:name="_Toc428401266"/>
      <w:bookmarkStart w:id="3" w:name="_Toc474418163"/>
      <w:bookmarkStart w:id="4" w:name="_Toc24152"/>
      <w:r>
        <w:rPr>
          <w:rFonts w:hint="eastAsia" w:ascii="宋体" w:hAnsi="宋体" w:cs="仿宋_GB2312"/>
          <w:b/>
          <w:bCs/>
          <w:sz w:val="28"/>
          <w:szCs w:val="28"/>
          <w:lang w:eastAsia="zh-CN"/>
        </w:rPr>
        <w:t>一次性使用麻醉穿刺套件采购项目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柳州市妇幼保健院就</w:t>
      </w:r>
      <w:r>
        <w:rPr>
          <w:rFonts w:hint="eastAsia" w:ascii="宋体" w:hAnsi="宋体" w:cs="仿宋_GB2312"/>
          <w:bCs/>
          <w:sz w:val="24"/>
          <w:szCs w:val="24"/>
          <w:u w:val="single"/>
          <w:lang w:eastAsia="zh-CN"/>
        </w:rPr>
        <w:t>一次性使用麻醉穿刺套件采购项目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一次性使用麻醉穿刺套件采购项目</w:t>
      </w:r>
      <w:bookmarkStart w:id="5" w:name="_GoBack"/>
      <w:bookmarkEnd w:id="5"/>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LZFY-BXS202303</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14</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柳州市妇幼保健院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20</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柳妇幼公众号招标办公众号二维码.jpg柳妇幼公众号招标办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柳妇幼公众号招标办公众号二维码.jpg柳妇幼公众号招标办公众号二维码"/>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柳州市妇幼保健院招标办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20B711A"/>
    <w:rsid w:val="0A8F1889"/>
    <w:rsid w:val="10534269"/>
    <w:rsid w:val="1A1D7F02"/>
    <w:rsid w:val="203B1037"/>
    <w:rsid w:val="21D96DF5"/>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2A05311"/>
    <w:rsid w:val="68A90D75"/>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0</TotalTime>
  <ScaleCrop>false</ScaleCrop>
  <LinksUpToDate>false</LinksUpToDate>
  <CharactersWithSpaces>1013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2022-08-18T05:51:00Z</cp:lastPrinted>
  <dcterms:modified xsi:type="dcterms:W3CDTF">2023-09-08T06:10:08Z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D46F4F0C311B4B42914F5F1C7866D531</vt:lpwstr>
  </property>
</Properties>
</file>