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240"/>
      <w:bookmarkStart w:id="1" w:name="_Toc479540720"/>
      <w:bookmarkStart w:id="2" w:name="_Toc428401266"/>
      <w:bookmarkStart w:id="3" w:name="_Toc474418163"/>
      <w:bookmarkStart w:id="4" w:name="_Toc24152"/>
      <w:r>
        <w:rPr>
          <w:rFonts w:hint="eastAsia" w:ascii="宋体" w:hAnsi="宋体" w:eastAsia="宋体" w:cs="仿宋_GB2312"/>
          <w:b/>
          <w:bCs/>
          <w:sz w:val="28"/>
          <w:szCs w:val="28"/>
          <w:lang w:eastAsia="zh-CN"/>
        </w:rPr>
        <w:t>呼吸道五联检试剂盒采购项目</w:t>
      </w:r>
      <w:r>
        <w:rPr>
          <w:rFonts w:hint="eastAsia" w:ascii="宋体" w:hAnsi="宋体" w:cs="仿宋_GB2312"/>
          <w:b/>
          <w:bCs/>
          <w:sz w:val="28"/>
          <w:szCs w:val="28"/>
        </w:rPr>
        <w:t>资格预</w:t>
      </w:r>
      <w:bookmarkStart w:id="5" w:name="_GoBack"/>
      <w:bookmarkEnd w:id="5"/>
      <w:r>
        <w:rPr>
          <w:rFonts w:hint="eastAsia" w:ascii="宋体" w:hAnsi="宋体" w:cs="仿宋_GB2312"/>
          <w:b/>
          <w:bCs/>
          <w:sz w:val="28"/>
          <w:szCs w:val="28"/>
        </w:rPr>
        <w:t>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ascii="宋体" w:hAnsi="宋体" w:cs="仿宋_GB2312"/>
          <w:bCs/>
          <w:sz w:val="24"/>
          <w:szCs w:val="24"/>
          <w:u w:val="single"/>
          <w:lang w:eastAsia="zh-CN"/>
        </w:rPr>
        <w:t>呼吸道五联检试剂盒采购项目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呼吸道五联检试剂盒采购项目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LZFY-BXS202305</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25</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采购联系人：柳州市妇幼保健院招标办    </w:t>
      </w:r>
    </w:p>
    <w:p>
      <w:pPr>
        <w:pStyle w:val="4"/>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zh-CN" w:eastAsia="zh-CN" w:bidi="ar-SA"/>
        </w:rPr>
        <w:t>联系地址：</w:t>
      </w:r>
      <w:r>
        <w:rPr>
          <w:rFonts w:hint="eastAsia" w:ascii="宋体" w:hAnsi="宋体" w:eastAsia="宋体" w:cs="仿宋_GB2312"/>
          <w:kern w:val="2"/>
          <w:sz w:val="24"/>
          <w:szCs w:val="24"/>
          <w:lang w:val="en-US" w:eastAsia="zh-CN" w:bidi="ar-SA"/>
        </w:rPr>
        <w:t>柳州市映山街50号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lang w:val="en-US" w:eastAsia="zh-CN"/>
        </w:rPr>
        <w:t>lzfyzb</w:t>
      </w:r>
      <w:r>
        <w:rPr>
          <w:rFonts w:hint="eastAsia" w:ascii="宋体" w:hAnsi="宋体" w:eastAsia="宋体" w:cs="宋体"/>
          <w:i w:val="0"/>
          <w:iCs w:val="0"/>
          <w:caps w:val="0"/>
          <w:color w:val="21293A"/>
          <w:spacing w:val="0"/>
          <w:sz w:val="24"/>
          <w:szCs w:val="24"/>
          <w:shd w:val="clear" w:color="auto" w:fill="FFFFFF"/>
        </w:rPr>
        <w:t>@163.com</w:t>
      </w:r>
      <w:r>
        <w:rPr>
          <w:rFonts w:hint="eastAsia" w:ascii="宋体" w:hAnsi="宋体" w:eastAsia="宋体" w:cs="仿宋_GB2312"/>
          <w:sz w:val="24"/>
          <w:szCs w:val="24"/>
          <w:lang w:val="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 xml:space="preserve">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140970</wp:posOffset>
            </wp:positionV>
            <wp:extent cx="1340485" cy="1256030"/>
            <wp:effectExtent l="0" t="0" r="12065" b="1270"/>
            <wp:wrapNone/>
            <wp:docPr id="1" name="图片 2" descr="C:\Users\Administrator\Desktop\柳妇幼公众号招标办公众号二维码.jpg柳妇幼公众号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柳妇幼公众号招标办公众号二维码.jpg柳妇幼公众号招标办公众号二维码"/>
                    <pic:cNvPicPr>
                      <a:picLocks noChangeAspect="1"/>
                    </pic:cNvPicPr>
                  </pic:nvPicPr>
                  <pic:blipFill>
                    <a:blip r:embed="rId4"/>
                    <a:srcRect t="3174" b="317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柳州市妇幼保健院招标办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25</w:t>
      </w:r>
      <w:r>
        <w:rPr>
          <w:rFonts w:hint="eastAsia" w:ascii="宋体" w:hAnsi="宋体" w:eastAsia="宋体" w:cs="仿宋_GB2312"/>
          <w:sz w:val="24"/>
          <w:szCs w:val="24"/>
          <w:lang w:val="zh-CN"/>
        </w:rPr>
        <w:t>日</w:t>
      </w:r>
    </w:p>
    <w:p>
      <w:pPr>
        <w:spacing w:line="360" w:lineRule="auto"/>
        <w:ind w:left="6231" w:leftChars="1710" w:hanging="2640" w:hangingChars="1100"/>
        <w:jc w:val="right"/>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20B711A"/>
    <w:rsid w:val="0A8F1889"/>
    <w:rsid w:val="10534269"/>
    <w:rsid w:val="1A1D7F02"/>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4AD1AF1"/>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2023-09-25T06:43:53Z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