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b/>
          <w:bCs/>
          <w:color w:val="auto"/>
          <w:sz w:val="30"/>
          <w:szCs w:val="30"/>
        </w:rPr>
      </w:pPr>
      <w:bookmarkStart w:id="0" w:name="OLE_LINK1"/>
      <w:r>
        <w:rPr>
          <w:rFonts w:hint="eastAsia"/>
          <w:b/>
          <w:bCs/>
          <w:color w:val="auto"/>
          <w:sz w:val="30"/>
          <w:szCs w:val="30"/>
        </w:rPr>
        <w:t>柳州市妇幼保健院</w:t>
      </w:r>
      <w:r>
        <w:rPr>
          <w:b/>
          <w:bCs/>
          <w:color w:val="auto"/>
          <w:sz w:val="30"/>
          <w:szCs w:val="30"/>
        </w:rPr>
        <w:t>药物临床试验资料归档目录</w:t>
      </w:r>
    </w:p>
    <w:p>
      <w:pPr>
        <w:spacing w:beforeLines="50" w:afterLines="50"/>
        <w:rPr>
          <w:color w:val="auto"/>
          <w:sz w:val="24"/>
        </w:rPr>
      </w:pPr>
      <w:r>
        <w:rPr>
          <w:bCs/>
          <w:color w:val="auto"/>
          <w:szCs w:val="21"/>
        </w:rPr>
        <w:t xml:space="preserve">                                   研究时间：    </w:t>
      </w:r>
      <w:r>
        <w:rPr>
          <w:color w:val="auto"/>
          <w:kern w:val="0"/>
          <w:szCs w:val="21"/>
        </w:rPr>
        <w:t>年   月   日～     年   月   日</w:t>
      </w:r>
    </w:p>
    <w:tbl>
      <w:tblPr>
        <w:tblStyle w:val="24"/>
        <w:tblW w:w="498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357"/>
        <w:gridCol w:w="2623"/>
        <w:gridCol w:w="1358"/>
        <w:gridCol w:w="167"/>
        <w:gridCol w:w="168"/>
        <w:gridCol w:w="366"/>
        <w:gridCol w:w="1568"/>
        <w:gridCol w:w="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109" w:type="pct"/>
            <w:gridSpan w:val="2"/>
            <w:vAlign w:val="center"/>
          </w:tcPr>
          <w:p>
            <w:pPr>
              <w:spacing w:line="300" w:lineRule="auto"/>
              <w:jc w:val="center"/>
              <w:rPr>
                <w:color w:val="auto"/>
                <w:sz w:val="24"/>
              </w:rPr>
            </w:pPr>
            <w:r>
              <w:rPr>
                <w:color w:val="auto"/>
                <w:sz w:val="24"/>
              </w:rPr>
              <w:t>归档编号</w:t>
            </w:r>
          </w:p>
        </w:tc>
        <w:tc>
          <w:tcPr>
            <w:tcW w:w="1417" w:type="pct"/>
            <w:vAlign w:val="center"/>
          </w:tcPr>
          <w:p>
            <w:pPr>
              <w:spacing w:line="300" w:lineRule="auto"/>
              <w:jc w:val="center"/>
              <w:rPr>
                <w:color w:val="auto"/>
                <w:sz w:val="24"/>
              </w:rPr>
            </w:pPr>
          </w:p>
        </w:tc>
        <w:tc>
          <w:tcPr>
            <w:tcW w:w="915" w:type="pct"/>
            <w:gridSpan w:val="3"/>
          </w:tcPr>
          <w:p>
            <w:pPr>
              <w:spacing w:line="300" w:lineRule="auto"/>
              <w:ind w:firstLine="240" w:firstLineChars="100"/>
              <w:rPr>
                <w:color w:val="auto"/>
                <w:sz w:val="24"/>
              </w:rPr>
            </w:pPr>
            <w:r>
              <w:rPr>
                <w:color w:val="auto"/>
                <w:sz w:val="24"/>
              </w:rPr>
              <w:t>试验</w:t>
            </w:r>
            <w:r>
              <w:rPr>
                <w:rFonts w:hint="eastAsia"/>
                <w:color w:val="auto"/>
                <w:sz w:val="24"/>
              </w:rPr>
              <w:t>类别</w:t>
            </w:r>
          </w:p>
        </w:tc>
        <w:tc>
          <w:tcPr>
            <w:tcW w:w="1558" w:type="pct"/>
            <w:gridSpan w:val="3"/>
          </w:tcPr>
          <w:p>
            <w:pPr>
              <w:spacing w:line="300" w:lineRule="auto"/>
              <w:ind w:firstLine="480" w:firstLineChars="200"/>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109" w:type="pct"/>
            <w:gridSpan w:val="2"/>
            <w:vAlign w:val="center"/>
          </w:tcPr>
          <w:p>
            <w:pPr>
              <w:spacing w:line="300" w:lineRule="auto"/>
              <w:jc w:val="center"/>
              <w:rPr>
                <w:color w:val="auto"/>
                <w:sz w:val="24"/>
              </w:rPr>
            </w:pPr>
            <w:r>
              <w:rPr>
                <w:rFonts w:hint="eastAsia"/>
                <w:color w:val="auto"/>
                <w:sz w:val="24"/>
              </w:rPr>
              <w:t>项目名称</w:t>
            </w:r>
          </w:p>
        </w:tc>
        <w:tc>
          <w:tcPr>
            <w:tcW w:w="3890" w:type="pct"/>
            <w:gridSpan w:val="7"/>
            <w:vAlign w:val="center"/>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109" w:type="pct"/>
            <w:gridSpan w:val="2"/>
            <w:vAlign w:val="center"/>
          </w:tcPr>
          <w:p>
            <w:pPr>
              <w:spacing w:line="300" w:lineRule="auto"/>
              <w:jc w:val="center"/>
              <w:rPr>
                <w:color w:val="auto"/>
                <w:sz w:val="24"/>
              </w:rPr>
            </w:pPr>
            <w:r>
              <w:rPr>
                <w:color w:val="auto"/>
                <w:sz w:val="24"/>
              </w:rPr>
              <w:t>方案编号</w:t>
            </w:r>
          </w:p>
        </w:tc>
        <w:tc>
          <w:tcPr>
            <w:tcW w:w="3890" w:type="pct"/>
            <w:gridSpan w:val="7"/>
            <w:vAlign w:val="center"/>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109" w:type="pct"/>
            <w:gridSpan w:val="2"/>
            <w:vAlign w:val="center"/>
          </w:tcPr>
          <w:p>
            <w:pPr>
              <w:spacing w:line="300" w:lineRule="auto"/>
              <w:jc w:val="center"/>
              <w:rPr>
                <w:color w:val="auto"/>
                <w:sz w:val="24"/>
              </w:rPr>
            </w:pPr>
            <w:r>
              <w:rPr>
                <w:color w:val="auto"/>
                <w:sz w:val="24"/>
              </w:rPr>
              <w:t>申办者</w:t>
            </w:r>
          </w:p>
        </w:tc>
        <w:tc>
          <w:tcPr>
            <w:tcW w:w="1417" w:type="pct"/>
            <w:vAlign w:val="center"/>
          </w:tcPr>
          <w:p>
            <w:pPr>
              <w:spacing w:line="300" w:lineRule="auto"/>
              <w:rPr>
                <w:color w:val="auto"/>
                <w:sz w:val="24"/>
              </w:rPr>
            </w:pPr>
          </w:p>
        </w:tc>
        <w:tc>
          <w:tcPr>
            <w:tcW w:w="824" w:type="pct"/>
            <w:gridSpan w:val="2"/>
            <w:vAlign w:val="center"/>
          </w:tcPr>
          <w:p>
            <w:pPr>
              <w:spacing w:line="300" w:lineRule="auto"/>
              <w:jc w:val="center"/>
              <w:rPr>
                <w:color w:val="auto"/>
                <w:sz w:val="24"/>
              </w:rPr>
            </w:pPr>
            <w:r>
              <w:rPr>
                <w:color w:val="auto"/>
                <w:sz w:val="24"/>
              </w:rPr>
              <w:t>CRO</w:t>
            </w:r>
          </w:p>
        </w:tc>
        <w:tc>
          <w:tcPr>
            <w:tcW w:w="1649" w:type="pct"/>
            <w:gridSpan w:val="4"/>
            <w:vAlign w:val="center"/>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109" w:type="pct"/>
            <w:gridSpan w:val="2"/>
            <w:vAlign w:val="center"/>
          </w:tcPr>
          <w:p>
            <w:pPr>
              <w:spacing w:line="300" w:lineRule="auto"/>
              <w:jc w:val="center"/>
              <w:rPr>
                <w:color w:val="auto"/>
                <w:sz w:val="24"/>
              </w:rPr>
            </w:pPr>
            <w:r>
              <w:rPr>
                <w:color w:val="auto"/>
                <w:sz w:val="24"/>
              </w:rPr>
              <w:t>承担专业/科室</w:t>
            </w:r>
          </w:p>
        </w:tc>
        <w:tc>
          <w:tcPr>
            <w:tcW w:w="1417" w:type="pct"/>
            <w:vAlign w:val="center"/>
          </w:tcPr>
          <w:p>
            <w:pPr>
              <w:spacing w:line="300" w:lineRule="auto"/>
              <w:rPr>
                <w:color w:val="auto"/>
                <w:sz w:val="24"/>
              </w:rPr>
            </w:pPr>
          </w:p>
        </w:tc>
        <w:tc>
          <w:tcPr>
            <w:tcW w:w="824" w:type="pct"/>
            <w:gridSpan w:val="2"/>
            <w:vAlign w:val="center"/>
          </w:tcPr>
          <w:p>
            <w:pPr>
              <w:spacing w:line="300" w:lineRule="auto"/>
              <w:jc w:val="center"/>
              <w:rPr>
                <w:color w:val="auto"/>
                <w:sz w:val="24"/>
              </w:rPr>
            </w:pPr>
            <w:r>
              <w:rPr>
                <w:color w:val="auto"/>
                <w:sz w:val="24"/>
              </w:rPr>
              <w:t>主要研究者</w:t>
            </w:r>
          </w:p>
        </w:tc>
        <w:tc>
          <w:tcPr>
            <w:tcW w:w="1649" w:type="pct"/>
            <w:gridSpan w:val="4"/>
            <w:vAlign w:val="center"/>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109" w:type="pct"/>
            <w:gridSpan w:val="2"/>
            <w:vAlign w:val="center"/>
          </w:tcPr>
          <w:p>
            <w:pPr>
              <w:jc w:val="center"/>
              <w:rPr>
                <w:color w:val="auto"/>
                <w:sz w:val="24"/>
              </w:rPr>
            </w:pPr>
            <w:r>
              <w:rPr>
                <w:color w:val="auto"/>
                <w:sz w:val="24"/>
              </w:rPr>
              <w:t>研究人员</w:t>
            </w:r>
          </w:p>
        </w:tc>
        <w:tc>
          <w:tcPr>
            <w:tcW w:w="3890" w:type="pct"/>
            <w:gridSpan w:val="7"/>
            <w:vAlign w:val="center"/>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376" w:type="pct"/>
            <w:vAlign w:val="center"/>
          </w:tcPr>
          <w:p>
            <w:pPr>
              <w:adjustRightInd w:val="0"/>
              <w:snapToGrid w:val="0"/>
              <w:jc w:val="center"/>
              <w:rPr>
                <w:b/>
                <w:bCs/>
                <w:color w:val="auto"/>
                <w:sz w:val="24"/>
              </w:rPr>
            </w:pPr>
            <w:r>
              <w:rPr>
                <w:b/>
                <w:bCs/>
                <w:color w:val="auto"/>
                <w:sz w:val="24"/>
              </w:rPr>
              <w:t>序号</w:t>
            </w:r>
          </w:p>
        </w:tc>
        <w:tc>
          <w:tcPr>
            <w:tcW w:w="2884" w:type="pct"/>
            <w:gridSpan w:val="3"/>
            <w:vAlign w:val="center"/>
          </w:tcPr>
          <w:p>
            <w:pPr>
              <w:spacing w:line="300" w:lineRule="auto"/>
              <w:jc w:val="center"/>
              <w:rPr>
                <w:b/>
                <w:bCs/>
                <w:color w:val="auto"/>
                <w:sz w:val="24"/>
              </w:rPr>
            </w:pPr>
            <w:r>
              <w:rPr>
                <w:b/>
                <w:bCs/>
                <w:color w:val="auto"/>
                <w:sz w:val="24"/>
              </w:rPr>
              <w:t>临床试验保存文件</w:t>
            </w:r>
          </w:p>
        </w:tc>
        <w:tc>
          <w:tcPr>
            <w:tcW w:w="379" w:type="pct"/>
            <w:gridSpan w:val="3"/>
            <w:vAlign w:val="center"/>
          </w:tcPr>
          <w:p>
            <w:pPr>
              <w:spacing w:line="300" w:lineRule="auto"/>
              <w:jc w:val="center"/>
              <w:rPr>
                <w:b/>
                <w:bCs/>
                <w:color w:val="auto"/>
                <w:sz w:val="24"/>
              </w:rPr>
            </w:pPr>
            <w:r>
              <w:rPr>
                <w:b/>
                <w:bCs/>
                <w:color w:val="auto"/>
                <w:sz w:val="24"/>
              </w:rPr>
              <w:t>数量</w:t>
            </w:r>
          </w:p>
        </w:tc>
        <w:tc>
          <w:tcPr>
            <w:tcW w:w="847" w:type="pct"/>
          </w:tcPr>
          <w:p>
            <w:pPr>
              <w:jc w:val="center"/>
              <w:rPr>
                <w:b/>
                <w:bCs/>
                <w:color w:val="auto"/>
                <w:sz w:val="24"/>
              </w:rPr>
            </w:pPr>
            <w:r>
              <w:rPr>
                <w:b/>
                <w:bCs/>
                <w:color w:val="auto"/>
                <w:sz w:val="24"/>
              </w:rPr>
              <w:t>盒数及</w:t>
            </w:r>
          </w:p>
          <w:p>
            <w:pPr>
              <w:jc w:val="center"/>
              <w:rPr>
                <w:b/>
                <w:bCs/>
                <w:color w:val="auto"/>
                <w:sz w:val="24"/>
              </w:rPr>
            </w:pPr>
            <w:r>
              <w:rPr>
                <w:b/>
                <w:bCs/>
                <w:color w:val="auto"/>
                <w:sz w:val="24"/>
              </w:rPr>
              <w:t>存档位置</w:t>
            </w:r>
          </w:p>
        </w:tc>
        <w:tc>
          <w:tcPr>
            <w:tcW w:w="513" w:type="pct"/>
          </w:tcPr>
          <w:p>
            <w:pPr>
              <w:spacing w:line="300" w:lineRule="auto"/>
              <w:jc w:val="center"/>
              <w:rPr>
                <w:b/>
                <w:bCs/>
                <w:color w:val="auto"/>
                <w:sz w:val="24"/>
              </w:rPr>
            </w:pPr>
            <w:r>
              <w:rPr>
                <w:b/>
                <w:bCs/>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5000" w:type="pct"/>
            <w:gridSpan w:val="9"/>
            <w:vAlign w:val="center"/>
          </w:tcPr>
          <w:p>
            <w:pPr>
              <w:spacing w:line="300" w:lineRule="auto"/>
              <w:jc w:val="left"/>
              <w:rPr>
                <w:color w:val="auto"/>
                <w:sz w:val="24"/>
              </w:rPr>
            </w:pPr>
            <w:r>
              <w:rPr>
                <w:b/>
                <w:bCs/>
                <w:color w:val="auto"/>
                <w:sz w:val="24"/>
              </w:rPr>
              <w:t>一、临床试验准备阶段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tabs>
                <w:tab w:val="left" w:pos="945"/>
              </w:tabs>
              <w:jc w:val="center"/>
              <w:rPr>
                <w:color w:val="auto"/>
                <w:sz w:val="24"/>
              </w:rPr>
            </w:pPr>
            <w:r>
              <w:rPr>
                <w:color w:val="auto"/>
                <w:sz w:val="24"/>
              </w:rPr>
              <w:t>1</w:t>
            </w:r>
          </w:p>
        </w:tc>
        <w:tc>
          <w:tcPr>
            <w:tcW w:w="2884" w:type="pct"/>
            <w:gridSpan w:val="3"/>
            <w:vAlign w:val="center"/>
          </w:tcPr>
          <w:p>
            <w:pPr>
              <w:widowControl/>
              <w:rPr>
                <w:color w:val="auto"/>
                <w:sz w:val="24"/>
              </w:rPr>
            </w:pPr>
            <w:r>
              <w:rPr>
                <w:color w:val="auto"/>
                <w:sz w:val="24"/>
              </w:rPr>
              <w:t>药物临床试验立项审核报送资料目录</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tabs>
                <w:tab w:val="left" w:pos="945"/>
              </w:tabs>
              <w:jc w:val="center"/>
              <w:rPr>
                <w:color w:val="auto"/>
                <w:sz w:val="24"/>
              </w:rPr>
            </w:pPr>
            <w:r>
              <w:rPr>
                <w:color w:val="auto"/>
                <w:sz w:val="24"/>
              </w:rPr>
              <w:t>2</w:t>
            </w:r>
          </w:p>
        </w:tc>
        <w:tc>
          <w:tcPr>
            <w:tcW w:w="2884" w:type="pct"/>
            <w:gridSpan w:val="3"/>
            <w:vAlign w:val="center"/>
          </w:tcPr>
          <w:p>
            <w:pPr>
              <w:widowControl/>
              <w:rPr>
                <w:color w:val="auto"/>
                <w:sz w:val="24"/>
              </w:rPr>
            </w:pPr>
            <w:r>
              <w:rPr>
                <w:color w:val="auto"/>
                <w:sz w:val="24"/>
              </w:rPr>
              <w:t>药物临床试验立项申请表</w:t>
            </w:r>
          </w:p>
        </w:tc>
        <w:tc>
          <w:tcPr>
            <w:tcW w:w="379" w:type="pct"/>
            <w:gridSpan w:val="3"/>
          </w:tcPr>
          <w:p>
            <w:pPr>
              <w:spacing w:line="300" w:lineRule="auto"/>
              <w:rPr>
                <w:color w:val="auto"/>
                <w:sz w:val="24"/>
              </w:rPr>
            </w:pPr>
          </w:p>
        </w:tc>
        <w:tc>
          <w:tcPr>
            <w:tcW w:w="847" w:type="pct"/>
            <w:vAlign w:val="center"/>
          </w:tcPr>
          <w:p>
            <w:pPr>
              <w:numPr>
                <w:ilvl w:val="255"/>
                <w:numId w:val="0"/>
              </w:numPr>
              <w:adjustRightInd w:val="0"/>
              <w:snapToGrid w:val="0"/>
              <w:spacing w:line="300" w:lineRule="auto"/>
              <w:jc w:val="left"/>
              <w:rPr>
                <w:rFonts w:eastAsiaTheme="minorEastAsia"/>
                <w:bCs/>
                <w:color w:val="auto"/>
                <w:sz w:val="18"/>
                <w:szCs w:val="18"/>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tabs>
                <w:tab w:val="left" w:pos="945"/>
              </w:tabs>
              <w:jc w:val="center"/>
              <w:rPr>
                <w:color w:val="auto"/>
                <w:sz w:val="24"/>
              </w:rPr>
            </w:pPr>
            <w:r>
              <w:rPr>
                <w:color w:val="auto"/>
                <w:sz w:val="24"/>
              </w:rPr>
              <w:t>3</w:t>
            </w:r>
          </w:p>
        </w:tc>
        <w:tc>
          <w:tcPr>
            <w:tcW w:w="2884" w:type="pct"/>
            <w:gridSpan w:val="3"/>
            <w:vAlign w:val="center"/>
          </w:tcPr>
          <w:p>
            <w:pPr>
              <w:widowControl/>
              <w:rPr>
                <w:color w:val="auto"/>
                <w:sz w:val="24"/>
              </w:rPr>
            </w:pPr>
            <w:r>
              <w:rPr>
                <w:color w:val="auto"/>
                <w:sz w:val="24"/>
              </w:rPr>
              <w:t>药物临床试验信息简表</w:t>
            </w:r>
          </w:p>
        </w:tc>
        <w:tc>
          <w:tcPr>
            <w:tcW w:w="379" w:type="pct"/>
            <w:gridSpan w:val="3"/>
          </w:tcPr>
          <w:p>
            <w:pPr>
              <w:spacing w:line="300" w:lineRule="auto"/>
              <w:rPr>
                <w:color w:val="auto"/>
                <w:sz w:val="24"/>
              </w:rPr>
            </w:pPr>
          </w:p>
        </w:tc>
        <w:tc>
          <w:tcPr>
            <w:tcW w:w="847" w:type="pct"/>
            <w:vAlign w:val="center"/>
          </w:tcPr>
          <w:p>
            <w:pPr>
              <w:adjustRightInd w:val="0"/>
              <w:snapToGrid w:val="0"/>
              <w:jc w:val="left"/>
              <w:rPr>
                <w:color w:val="auto"/>
                <w:sz w:val="18"/>
                <w:szCs w:val="18"/>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376" w:type="pct"/>
            <w:vAlign w:val="center"/>
          </w:tcPr>
          <w:p>
            <w:pPr>
              <w:tabs>
                <w:tab w:val="left" w:pos="945"/>
              </w:tabs>
              <w:jc w:val="center"/>
              <w:rPr>
                <w:color w:val="auto"/>
                <w:sz w:val="24"/>
              </w:rPr>
            </w:pPr>
            <w:r>
              <w:rPr>
                <w:color w:val="auto"/>
                <w:sz w:val="24"/>
              </w:rPr>
              <w:t>4</w:t>
            </w:r>
          </w:p>
        </w:tc>
        <w:tc>
          <w:tcPr>
            <w:tcW w:w="2884" w:type="pct"/>
            <w:gridSpan w:val="3"/>
            <w:vAlign w:val="center"/>
          </w:tcPr>
          <w:p>
            <w:pPr>
              <w:widowControl/>
              <w:rPr>
                <w:color w:val="auto"/>
                <w:sz w:val="24"/>
              </w:rPr>
            </w:pPr>
            <w:r>
              <w:rPr>
                <w:color w:val="auto"/>
                <w:sz w:val="24"/>
              </w:rPr>
              <w:t>药品监督管理部门对临床试验方案的许可、备案</w:t>
            </w:r>
            <w:r>
              <w:rPr>
                <w:rFonts w:hint="eastAsia"/>
                <w:color w:val="auto"/>
                <w:sz w:val="24"/>
              </w:rPr>
              <w:t>，</w:t>
            </w:r>
            <w:r>
              <w:rPr>
                <w:color w:val="auto"/>
                <w:sz w:val="24"/>
              </w:rPr>
              <w:t>与</w:t>
            </w:r>
            <w:r>
              <w:rPr>
                <w:rFonts w:hint="eastAsia"/>
                <w:color w:val="auto"/>
                <w:sz w:val="24"/>
              </w:rPr>
              <w:t>C</w:t>
            </w:r>
            <w:r>
              <w:rPr>
                <w:color w:val="auto"/>
                <w:sz w:val="24"/>
              </w:rPr>
              <w:t>DE的沟通文件（如有）</w:t>
            </w:r>
          </w:p>
        </w:tc>
        <w:tc>
          <w:tcPr>
            <w:tcW w:w="379" w:type="pct"/>
            <w:gridSpan w:val="3"/>
          </w:tcPr>
          <w:p>
            <w:pPr>
              <w:spacing w:line="300" w:lineRule="auto"/>
              <w:rPr>
                <w:color w:val="auto"/>
                <w:sz w:val="24"/>
              </w:rPr>
            </w:pPr>
          </w:p>
        </w:tc>
        <w:tc>
          <w:tcPr>
            <w:tcW w:w="847" w:type="pct"/>
            <w:vAlign w:val="center"/>
          </w:tcPr>
          <w:p>
            <w:pPr>
              <w:adjustRightInd w:val="0"/>
              <w:snapToGrid w:val="0"/>
              <w:jc w:val="left"/>
              <w:rPr>
                <w:color w:val="auto"/>
                <w:sz w:val="18"/>
                <w:szCs w:val="18"/>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376" w:type="pct"/>
            <w:vAlign w:val="center"/>
          </w:tcPr>
          <w:p>
            <w:pPr>
              <w:tabs>
                <w:tab w:val="left" w:pos="945"/>
              </w:tabs>
              <w:jc w:val="center"/>
              <w:rPr>
                <w:color w:val="auto"/>
                <w:sz w:val="24"/>
              </w:rPr>
            </w:pPr>
            <w:r>
              <w:rPr>
                <w:color w:val="auto"/>
                <w:sz w:val="24"/>
              </w:rPr>
              <w:t>5</w:t>
            </w:r>
          </w:p>
        </w:tc>
        <w:tc>
          <w:tcPr>
            <w:tcW w:w="2884" w:type="pct"/>
            <w:gridSpan w:val="3"/>
            <w:vAlign w:val="center"/>
          </w:tcPr>
          <w:p>
            <w:pPr>
              <w:tabs>
                <w:tab w:val="left" w:pos="945"/>
              </w:tabs>
              <w:rPr>
                <w:color w:val="auto"/>
                <w:sz w:val="24"/>
              </w:rPr>
            </w:pPr>
            <w:r>
              <w:rPr>
                <w:color w:val="auto"/>
                <w:sz w:val="24"/>
              </w:rPr>
              <w:t>组长单位伦理委员会对临床试验的书面审查同意文件及成员表</w:t>
            </w:r>
          </w:p>
        </w:tc>
        <w:tc>
          <w:tcPr>
            <w:tcW w:w="379" w:type="pct"/>
            <w:gridSpan w:val="3"/>
          </w:tcPr>
          <w:p>
            <w:pPr>
              <w:spacing w:line="300" w:lineRule="auto"/>
              <w:rPr>
                <w:color w:val="auto"/>
                <w:sz w:val="24"/>
              </w:rPr>
            </w:pPr>
          </w:p>
        </w:tc>
        <w:tc>
          <w:tcPr>
            <w:tcW w:w="847" w:type="pct"/>
            <w:vAlign w:val="center"/>
          </w:tcPr>
          <w:p>
            <w:pPr>
              <w:adjustRightInd w:val="0"/>
              <w:snapToGrid w:val="0"/>
              <w:jc w:val="left"/>
              <w:rPr>
                <w:color w:val="auto"/>
                <w:sz w:val="18"/>
                <w:szCs w:val="18"/>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tabs>
                <w:tab w:val="left" w:pos="945"/>
              </w:tabs>
              <w:jc w:val="center"/>
              <w:rPr>
                <w:color w:val="auto"/>
                <w:sz w:val="24"/>
              </w:rPr>
            </w:pPr>
            <w:r>
              <w:rPr>
                <w:color w:val="auto"/>
                <w:sz w:val="24"/>
              </w:rPr>
              <w:t>6</w:t>
            </w:r>
          </w:p>
        </w:tc>
        <w:tc>
          <w:tcPr>
            <w:tcW w:w="2884" w:type="pct"/>
            <w:gridSpan w:val="3"/>
            <w:vAlign w:val="center"/>
          </w:tcPr>
          <w:p>
            <w:pPr>
              <w:tabs>
                <w:tab w:val="left" w:pos="945"/>
              </w:tabs>
              <w:rPr>
                <w:color w:val="auto"/>
                <w:sz w:val="24"/>
              </w:rPr>
            </w:pPr>
            <w:r>
              <w:rPr>
                <w:color w:val="auto"/>
                <w:sz w:val="24"/>
              </w:rPr>
              <w:t>研究者手册（版本号及版本日期：  ）</w:t>
            </w:r>
          </w:p>
        </w:tc>
        <w:tc>
          <w:tcPr>
            <w:tcW w:w="379" w:type="pct"/>
            <w:gridSpan w:val="3"/>
          </w:tcPr>
          <w:p>
            <w:pPr>
              <w:spacing w:line="300" w:lineRule="auto"/>
              <w:rPr>
                <w:color w:val="auto"/>
                <w:sz w:val="24"/>
              </w:rPr>
            </w:pPr>
          </w:p>
        </w:tc>
        <w:tc>
          <w:tcPr>
            <w:tcW w:w="847" w:type="pct"/>
            <w:vAlign w:val="center"/>
          </w:tcPr>
          <w:p>
            <w:pPr>
              <w:adjustRightInd w:val="0"/>
              <w:snapToGrid w:val="0"/>
              <w:jc w:val="left"/>
              <w:rPr>
                <w:rFonts w:eastAsiaTheme="minorEastAsia"/>
                <w:color w:val="auto"/>
                <w:sz w:val="18"/>
                <w:szCs w:val="18"/>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376" w:type="pct"/>
            <w:vAlign w:val="center"/>
          </w:tcPr>
          <w:p>
            <w:pPr>
              <w:tabs>
                <w:tab w:val="left" w:pos="945"/>
              </w:tabs>
              <w:jc w:val="center"/>
              <w:rPr>
                <w:color w:val="auto"/>
                <w:sz w:val="24"/>
              </w:rPr>
            </w:pPr>
            <w:r>
              <w:rPr>
                <w:color w:val="auto"/>
                <w:sz w:val="24"/>
              </w:rPr>
              <w:t>7</w:t>
            </w:r>
          </w:p>
        </w:tc>
        <w:tc>
          <w:tcPr>
            <w:tcW w:w="2884" w:type="pct"/>
            <w:gridSpan w:val="3"/>
            <w:vAlign w:val="center"/>
          </w:tcPr>
          <w:p>
            <w:pPr>
              <w:widowControl/>
              <w:rPr>
                <w:color w:val="auto"/>
                <w:sz w:val="24"/>
              </w:rPr>
            </w:pPr>
            <w:r>
              <w:rPr>
                <w:color w:val="auto"/>
                <w:sz w:val="24"/>
              </w:rPr>
              <w:t>临床试验方案及其修订版（已签字盖章，版本号及版本日期：  ）</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376" w:type="pct"/>
            <w:vAlign w:val="center"/>
          </w:tcPr>
          <w:p>
            <w:pPr>
              <w:tabs>
                <w:tab w:val="left" w:pos="945"/>
              </w:tabs>
              <w:jc w:val="center"/>
              <w:rPr>
                <w:color w:val="auto"/>
                <w:sz w:val="24"/>
              </w:rPr>
            </w:pPr>
            <w:r>
              <w:rPr>
                <w:color w:val="auto"/>
                <w:sz w:val="24"/>
              </w:rPr>
              <w:t>8</w:t>
            </w:r>
          </w:p>
        </w:tc>
        <w:tc>
          <w:tcPr>
            <w:tcW w:w="2884" w:type="pct"/>
            <w:gridSpan w:val="3"/>
            <w:vAlign w:val="center"/>
          </w:tcPr>
          <w:p>
            <w:pPr>
              <w:widowControl/>
              <w:rPr>
                <w:color w:val="auto"/>
                <w:sz w:val="24"/>
              </w:rPr>
            </w:pPr>
            <w:r>
              <w:rPr>
                <w:color w:val="auto"/>
                <w:sz w:val="24"/>
              </w:rPr>
              <w:t>知情同意书</w:t>
            </w:r>
            <w:r>
              <w:rPr>
                <w:rFonts w:hint="eastAsia"/>
                <w:color w:val="auto"/>
                <w:sz w:val="24"/>
              </w:rPr>
              <w:t>样本</w:t>
            </w:r>
            <w:r>
              <w:rPr>
                <w:color w:val="auto"/>
                <w:sz w:val="24"/>
              </w:rPr>
              <w:t>（包括所有适用的译文）（版本号及版本日期：   ）</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376" w:type="pct"/>
            <w:vAlign w:val="center"/>
          </w:tcPr>
          <w:p>
            <w:pPr>
              <w:tabs>
                <w:tab w:val="left" w:pos="945"/>
              </w:tabs>
              <w:jc w:val="center"/>
              <w:rPr>
                <w:color w:val="auto"/>
                <w:sz w:val="24"/>
              </w:rPr>
            </w:pPr>
            <w:r>
              <w:rPr>
                <w:color w:val="auto"/>
                <w:sz w:val="24"/>
              </w:rPr>
              <w:t>9</w:t>
            </w:r>
          </w:p>
        </w:tc>
        <w:tc>
          <w:tcPr>
            <w:tcW w:w="2884" w:type="pct"/>
            <w:gridSpan w:val="3"/>
            <w:vAlign w:val="center"/>
          </w:tcPr>
          <w:p>
            <w:pPr>
              <w:widowControl/>
              <w:rPr>
                <w:color w:val="auto"/>
                <w:sz w:val="24"/>
              </w:rPr>
            </w:pPr>
            <w:r>
              <w:rPr>
                <w:color w:val="auto"/>
                <w:sz w:val="24"/>
              </w:rPr>
              <w:t>受试者日记卡</w:t>
            </w:r>
            <w:r>
              <w:rPr>
                <w:rFonts w:hint="eastAsia"/>
                <w:color w:val="auto"/>
                <w:sz w:val="24"/>
              </w:rPr>
              <w:t>样本、</w:t>
            </w:r>
            <w:r>
              <w:rPr>
                <w:color w:val="auto"/>
                <w:sz w:val="24"/>
              </w:rPr>
              <w:t>及其他提供给受试者的任何书面资料</w:t>
            </w:r>
            <w:r>
              <w:rPr>
                <w:rFonts w:hint="eastAsia"/>
                <w:color w:val="auto"/>
                <w:sz w:val="24"/>
              </w:rPr>
              <w:t>样本</w:t>
            </w:r>
            <w:r>
              <w:rPr>
                <w:color w:val="auto"/>
                <w:sz w:val="24"/>
              </w:rPr>
              <w:t>如调查问卷、受试者须知等（版本号及版本日期：   ）</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376" w:type="pct"/>
            <w:vAlign w:val="center"/>
          </w:tcPr>
          <w:p>
            <w:pPr>
              <w:tabs>
                <w:tab w:val="left" w:pos="945"/>
              </w:tabs>
              <w:jc w:val="center"/>
              <w:rPr>
                <w:color w:val="auto"/>
                <w:sz w:val="24"/>
              </w:rPr>
            </w:pPr>
            <w:r>
              <w:rPr>
                <w:color w:val="auto"/>
                <w:sz w:val="24"/>
              </w:rPr>
              <w:t>10</w:t>
            </w:r>
          </w:p>
        </w:tc>
        <w:tc>
          <w:tcPr>
            <w:tcW w:w="2884" w:type="pct"/>
            <w:gridSpan w:val="3"/>
            <w:vAlign w:val="center"/>
          </w:tcPr>
          <w:p>
            <w:pPr>
              <w:widowControl/>
              <w:rPr>
                <w:color w:val="auto"/>
                <w:sz w:val="24"/>
              </w:rPr>
            </w:pPr>
            <w:r>
              <w:rPr>
                <w:color w:val="auto"/>
                <w:sz w:val="24"/>
              </w:rPr>
              <w:t>受试者招募广告</w:t>
            </w:r>
            <w:r>
              <w:rPr>
                <w:rFonts w:hint="eastAsia"/>
                <w:color w:val="auto"/>
                <w:sz w:val="24"/>
              </w:rPr>
              <w:t>样本</w:t>
            </w:r>
            <w:r>
              <w:rPr>
                <w:color w:val="auto"/>
                <w:sz w:val="24"/>
              </w:rPr>
              <w:t>（若有）（版本号及版本日期：   ）</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tabs>
                <w:tab w:val="left" w:pos="945"/>
              </w:tabs>
              <w:jc w:val="center"/>
              <w:rPr>
                <w:color w:val="auto"/>
                <w:sz w:val="24"/>
              </w:rPr>
            </w:pPr>
            <w:r>
              <w:rPr>
                <w:color w:val="auto"/>
                <w:sz w:val="24"/>
              </w:rPr>
              <w:t>11</w:t>
            </w:r>
          </w:p>
        </w:tc>
        <w:tc>
          <w:tcPr>
            <w:tcW w:w="2884" w:type="pct"/>
            <w:gridSpan w:val="3"/>
            <w:vAlign w:val="center"/>
          </w:tcPr>
          <w:p>
            <w:pPr>
              <w:widowControl/>
              <w:rPr>
                <w:color w:val="auto"/>
                <w:sz w:val="24"/>
              </w:rPr>
            </w:pPr>
            <w:r>
              <w:rPr>
                <w:color w:val="auto"/>
                <w:sz w:val="24"/>
              </w:rPr>
              <w:t xml:space="preserve">病例报告表样本（版本号及版本日期： </w:t>
            </w:r>
            <w:r>
              <w:rPr>
                <w:rFonts w:hint="eastAsia"/>
                <w:color w:val="auto"/>
                <w:sz w:val="24"/>
              </w:rPr>
              <w:t xml:space="preserve"> </w:t>
            </w:r>
            <w:r>
              <w:rPr>
                <w:color w:val="auto"/>
                <w:sz w:val="24"/>
              </w:rPr>
              <w:t xml:space="preserve"> </w:t>
            </w:r>
            <w:r>
              <w:rPr>
                <w:rFonts w:hint="eastAsia"/>
                <w:color w:val="auto"/>
                <w:sz w:val="24"/>
              </w:rPr>
              <w:t>）</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76" w:type="pct"/>
            <w:vAlign w:val="center"/>
          </w:tcPr>
          <w:p>
            <w:pPr>
              <w:tabs>
                <w:tab w:val="left" w:pos="945"/>
              </w:tabs>
              <w:jc w:val="center"/>
              <w:rPr>
                <w:color w:val="auto"/>
                <w:sz w:val="24"/>
              </w:rPr>
            </w:pPr>
            <w:r>
              <w:rPr>
                <w:color w:val="auto"/>
                <w:sz w:val="24"/>
              </w:rPr>
              <w:t>12</w:t>
            </w:r>
          </w:p>
        </w:tc>
        <w:tc>
          <w:tcPr>
            <w:tcW w:w="2884" w:type="pct"/>
            <w:gridSpan w:val="3"/>
            <w:vAlign w:val="center"/>
          </w:tcPr>
          <w:p>
            <w:pPr>
              <w:widowControl/>
              <w:rPr>
                <w:color w:val="auto"/>
                <w:sz w:val="24"/>
              </w:rPr>
            </w:pPr>
            <w:r>
              <w:rPr>
                <w:color w:val="auto"/>
                <w:sz w:val="24"/>
              </w:rPr>
              <w:t>研究病历样本（版本号及版本日期： ）</w:t>
            </w:r>
            <w:r>
              <w:rPr>
                <w:rFonts w:hint="eastAsia"/>
                <w:color w:val="auto"/>
                <w:sz w:val="24"/>
              </w:rPr>
              <w:t>（若有）</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76" w:type="pct"/>
            <w:vAlign w:val="center"/>
          </w:tcPr>
          <w:p>
            <w:pPr>
              <w:tabs>
                <w:tab w:val="left" w:pos="945"/>
              </w:tabs>
              <w:jc w:val="center"/>
              <w:rPr>
                <w:color w:val="auto"/>
                <w:sz w:val="24"/>
              </w:rPr>
            </w:pPr>
            <w:r>
              <w:rPr>
                <w:color w:val="auto"/>
                <w:sz w:val="24"/>
              </w:rPr>
              <w:t>13</w:t>
            </w:r>
          </w:p>
        </w:tc>
        <w:tc>
          <w:tcPr>
            <w:tcW w:w="2884" w:type="pct"/>
            <w:gridSpan w:val="3"/>
            <w:vAlign w:val="center"/>
          </w:tcPr>
          <w:p>
            <w:pPr>
              <w:widowControl/>
              <w:rPr>
                <w:color w:val="auto"/>
                <w:sz w:val="24"/>
              </w:rPr>
            </w:pPr>
            <w:r>
              <w:rPr>
                <w:color w:val="auto"/>
                <w:sz w:val="24"/>
              </w:rPr>
              <w:t>试验用药品检验报告、说明书</w:t>
            </w:r>
            <w:r>
              <w:rPr>
                <w:rFonts w:hint="eastAsia"/>
                <w:color w:val="auto"/>
                <w:sz w:val="24"/>
              </w:rPr>
              <w:t>、药品标签（若有）</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376" w:type="pct"/>
            <w:vAlign w:val="center"/>
          </w:tcPr>
          <w:p>
            <w:pPr>
              <w:tabs>
                <w:tab w:val="left" w:pos="945"/>
              </w:tabs>
              <w:jc w:val="center"/>
              <w:rPr>
                <w:color w:val="auto"/>
                <w:sz w:val="24"/>
              </w:rPr>
            </w:pPr>
            <w:r>
              <w:rPr>
                <w:color w:val="auto"/>
                <w:sz w:val="24"/>
              </w:rPr>
              <w:t>14</w:t>
            </w:r>
          </w:p>
        </w:tc>
        <w:tc>
          <w:tcPr>
            <w:tcW w:w="2884" w:type="pct"/>
            <w:gridSpan w:val="3"/>
            <w:vAlign w:val="center"/>
          </w:tcPr>
          <w:p>
            <w:pPr>
              <w:widowControl/>
              <w:rPr>
                <w:color w:val="auto"/>
                <w:sz w:val="24"/>
              </w:rPr>
            </w:pPr>
            <w:r>
              <w:rPr>
                <w:color w:val="auto"/>
                <w:sz w:val="24"/>
              </w:rPr>
              <w:t>申办者资质证明（营业执照、GMP证书/</w:t>
            </w:r>
            <w:r>
              <w:rPr>
                <w:rFonts w:hint="eastAsia"/>
                <w:color w:val="auto"/>
                <w:sz w:val="24"/>
              </w:rPr>
              <w:t>符合</w:t>
            </w:r>
            <w:r>
              <w:rPr>
                <w:color w:val="auto"/>
                <w:sz w:val="24"/>
              </w:rPr>
              <w:t>药品GMP</w:t>
            </w:r>
            <w:r>
              <w:rPr>
                <w:rFonts w:hint="eastAsia"/>
                <w:color w:val="auto"/>
                <w:sz w:val="24"/>
              </w:rPr>
              <w:t>的声明</w:t>
            </w:r>
            <w:r>
              <w:rPr>
                <w:color w:val="auto"/>
                <w:sz w:val="24"/>
              </w:rPr>
              <w:t>、生产许可证、进口药品注册证等）</w:t>
            </w:r>
            <w:r>
              <w:rPr>
                <w:rFonts w:hint="eastAsia"/>
                <w:color w:val="auto"/>
                <w:sz w:val="24"/>
              </w:rPr>
              <w:t>、及其更新件</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376" w:type="pct"/>
            <w:vAlign w:val="center"/>
          </w:tcPr>
          <w:p>
            <w:pPr>
              <w:tabs>
                <w:tab w:val="left" w:pos="945"/>
              </w:tabs>
              <w:jc w:val="center"/>
              <w:rPr>
                <w:color w:val="auto"/>
                <w:sz w:val="24"/>
              </w:rPr>
            </w:pPr>
            <w:r>
              <w:rPr>
                <w:color w:val="auto"/>
                <w:sz w:val="24"/>
              </w:rPr>
              <w:t>15</w:t>
            </w:r>
          </w:p>
        </w:tc>
        <w:tc>
          <w:tcPr>
            <w:tcW w:w="2884" w:type="pct"/>
            <w:gridSpan w:val="3"/>
            <w:vAlign w:val="center"/>
          </w:tcPr>
          <w:p>
            <w:pPr>
              <w:rPr>
                <w:color w:val="auto"/>
                <w:sz w:val="24"/>
              </w:rPr>
            </w:pPr>
            <w:r>
              <w:rPr>
                <w:color w:val="auto"/>
                <w:sz w:val="24"/>
              </w:rPr>
              <w:t>CRO资质证明（委托书、营业执照等）、</w:t>
            </w:r>
          </w:p>
          <w:p>
            <w:pPr>
              <w:rPr>
                <w:color w:val="auto"/>
                <w:sz w:val="24"/>
              </w:rPr>
            </w:pPr>
            <w:r>
              <w:rPr>
                <w:color w:val="auto"/>
                <w:sz w:val="24"/>
              </w:rPr>
              <w:t>SMO资质证明（委托书、营业执照</w:t>
            </w:r>
            <w:r>
              <w:rPr>
                <w:rFonts w:hint="eastAsia"/>
                <w:color w:val="auto"/>
                <w:sz w:val="24"/>
              </w:rPr>
              <w:t>、SMO与申办者/CRO无利益冲突/保密声明</w:t>
            </w:r>
            <w:r>
              <w:rPr>
                <w:color w:val="auto"/>
                <w:sz w:val="24"/>
              </w:rPr>
              <w:t>等）</w:t>
            </w:r>
            <w:r>
              <w:rPr>
                <w:rFonts w:hint="eastAsia"/>
                <w:color w:val="auto"/>
                <w:sz w:val="24"/>
              </w:rPr>
              <w:t>、及其更新件</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tabs>
                <w:tab w:val="left" w:pos="945"/>
              </w:tabs>
              <w:jc w:val="center"/>
              <w:rPr>
                <w:color w:val="auto"/>
                <w:sz w:val="24"/>
              </w:rPr>
            </w:pPr>
            <w:r>
              <w:rPr>
                <w:rFonts w:hint="eastAsia"/>
                <w:color w:val="auto"/>
                <w:sz w:val="24"/>
              </w:rPr>
              <w:t>16</w:t>
            </w:r>
          </w:p>
        </w:tc>
        <w:tc>
          <w:tcPr>
            <w:tcW w:w="2884" w:type="pct"/>
            <w:gridSpan w:val="3"/>
            <w:vAlign w:val="center"/>
          </w:tcPr>
          <w:p>
            <w:pPr>
              <w:rPr>
                <w:color w:val="auto"/>
                <w:sz w:val="24"/>
              </w:rPr>
            </w:pPr>
            <w:r>
              <w:rPr>
                <w:rFonts w:hint="eastAsia"/>
                <w:color w:val="auto"/>
                <w:sz w:val="24"/>
              </w:rPr>
              <w:t>CRA、CRC</w:t>
            </w:r>
            <w:r>
              <w:rPr>
                <w:color w:val="auto"/>
                <w:sz w:val="24"/>
              </w:rPr>
              <w:t>资质文件（授权委托书、</w:t>
            </w:r>
            <w:r>
              <w:rPr>
                <w:rFonts w:hint="eastAsia"/>
                <w:color w:val="auto"/>
                <w:sz w:val="24"/>
              </w:rPr>
              <w:t>履历</w:t>
            </w:r>
            <w:r>
              <w:rPr>
                <w:color w:val="auto"/>
                <w:sz w:val="24"/>
              </w:rPr>
              <w:t>、身份证复印件及GCP证书等）</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376" w:type="pct"/>
            <w:vAlign w:val="center"/>
          </w:tcPr>
          <w:p>
            <w:pPr>
              <w:tabs>
                <w:tab w:val="left" w:pos="945"/>
              </w:tabs>
              <w:jc w:val="center"/>
              <w:rPr>
                <w:color w:val="auto"/>
                <w:sz w:val="24"/>
              </w:rPr>
            </w:pPr>
            <w:r>
              <w:rPr>
                <w:color w:val="auto"/>
                <w:sz w:val="24"/>
              </w:rPr>
              <w:t>17</w:t>
            </w:r>
          </w:p>
        </w:tc>
        <w:tc>
          <w:tcPr>
            <w:tcW w:w="2884" w:type="pct"/>
            <w:gridSpan w:val="3"/>
            <w:vAlign w:val="center"/>
          </w:tcPr>
          <w:p>
            <w:pPr>
              <w:rPr>
                <w:color w:val="auto"/>
                <w:sz w:val="24"/>
              </w:rPr>
            </w:pPr>
            <w:r>
              <w:rPr>
                <w:color w:val="auto"/>
                <w:sz w:val="24"/>
              </w:rPr>
              <w:t>中心实验室或其他第三方单位的资质文件（营业执照、室间质评证书等）</w:t>
            </w:r>
            <w:r>
              <w:rPr>
                <w:rFonts w:hint="eastAsia"/>
                <w:color w:val="auto"/>
                <w:sz w:val="24"/>
              </w:rPr>
              <w:t>、及其更新件</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76" w:type="pct"/>
            <w:vAlign w:val="center"/>
          </w:tcPr>
          <w:p>
            <w:pPr>
              <w:tabs>
                <w:tab w:val="left" w:pos="945"/>
              </w:tabs>
              <w:jc w:val="center"/>
              <w:rPr>
                <w:color w:val="auto"/>
                <w:sz w:val="24"/>
              </w:rPr>
            </w:pPr>
            <w:r>
              <w:rPr>
                <w:color w:val="auto"/>
                <w:sz w:val="24"/>
              </w:rPr>
              <w:t>18</w:t>
            </w:r>
          </w:p>
        </w:tc>
        <w:tc>
          <w:tcPr>
            <w:tcW w:w="2884" w:type="pct"/>
            <w:gridSpan w:val="3"/>
            <w:vAlign w:val="center"/>
          </w:tcPr>
          <w:p>
            <w:pPr>
              <w:widowControl/>
              <w:rPr>
                <w:color w:val="auto"/>
                <w:sz w:val="24"/>
              </w:rPr>
            </w:pPr>
            <w:r>
              <w:rPr>
                <w:color w:val="auto"/>
                <w:sz w:val="24"/>
              </w:rPr>
              <w:t>药物临床试验委托书</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tabs>
                <w:tab w:val="left" w:pos="945"/>
              </w:tabs>
              <w:jc w:val="center"/>
              <w:rPr>
                <w:color w:val="auto"/>
                <w:sz w:val="24"/>
              </w:rPr>
            </w:pPr>
            <w:r>
              <w:rPr>
                <w:color w:val="auto"/>
                <w:sz w:val="24"/>
              </w:rPr>
              <w:t>19</w:t>
            </w:r>
          </w:p>
        </w:tc>
        <w:tc>
          <w:tcPr>
            <w:tcW w:w="2884" w:type="pct"/>
            <w:gridSpan w:val="3"/>
            <w:vAlign w:val="center"/>
          </w:tcPr>
          <w:p>
            <w:pPr>
              <w:tabs>
                <w:tab w:val="left" w:pos="945"/>
              </w:tabs>
              <w:rPr>
                <w:color w:val="auto"/>
                <w:sz w:val="24"/>
              </w:rPr>
            </w:pPr>
            <w:r>
              <w:rPr>
                <w:color w:val="auto"/>
                <w:sz w:val="24"/>
              </w:rPr>
              <w:t>保险证明及保单明细/合同等</w:t>
            </w:r>
            <w:r>
              <w:rPr>
                <w:rFonts w:hint="eastAsia"/>
                <w:color w:val="auto"/>
                <w:sz w:val="24"/>
              </w:rPr>
              <w:t>（保险期限：    ）</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376" w:type="pct"/>
            <w:vAlign w:val="center"/>
          </w:tcPr>
          <w:p>
            <w:pPr>
              <w:tabs>
                <w:tab w:val="left" w:pos="945"/>
              </w:tabs>
              <w:jc w:val="center"/>
              <w:rPr>
                <w:color w:val="auto"/>
                <w:sz w:val="24"/>
              </w:rPr>
            </w:pPr>
            <w:r>
              <w:rPr>
                <w:color w:val="auto"/>
                <w:sz w:val="24"/>
              </w:rPr>
              <w:t>20</w:t>
            </w:r>
          </w:p>
        </w:tc>
        <w:tc>
          <w:tcPr>
            <w:tcW w:w="2884" w:type="pct"/>
            <w:gridSpan w:val="3"/>
            <w:vAlign w:val="center"/>
          </w:tcPr>
          <w:p>
            <w:pPr>
              <w:tabs>
                <w:tab w:val="left" w:pos="945"/>
              </w:tabs>
              <w:rPr>
                <w:color w:val="auto"/>
                <w:sz w:val="24"/>
              </w:rPr>
            </w:pPr>
            <w:r>
              <w:rPr>
                <w:color w:val="auto"/>
                <w:sz w:val="24"/>
              </w:rPr>
              <w:t>申办者/CRO资料真实性声明</w:t>
            </w:r>
            <w:r>
              <w:rPr>
                <w:bCs/>
                <w:color w:val="auto"/>
                <w:sz w:val="24"/>
              </w:rPr>
              <w:t>及其纸质版文件和电子版文件一致性声明</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376" w:type="pct"/>
            <w:vAlign w:val="center"/>
          </w:tcPr>
          <w:p>
            <w:pPr>
              <w:tabs>
                <w:tab w:val="left" w:pos="945"/>
              </w:tabs>
              <w:jc w:val="center"/>
              <w:rPr>
                <w:color w:val="auto"/>
                <w:sz w:val="24"/>
              </w:rPr>
            </w:pPr>
            <w:r>
              <w:rPr>
                <w:color w:val="auto"/>
                <w:sz w:val="24"/>
              </w:rPr>
              <w:t>2</w:t>
            </w:r>
            <w:r>
              <w:rPr>
                <w:rFonts w:hint="eastAsia"/>
                <w:color w:val="auto"/>
                <w:sz w:val="24"/>
              </w:rPr>
              <w:t>1</w:t>
            </w:r>
          </w:p>
        </w:tc>
        <w:tc>
          <w:tcPr>
            <w:tcW w:w="2884" w:type="pct"/>
            <w:gridSpan w:val="3"/>
            <w:vAlign w:val="center"/>
          </w:tcPr>
          <w:p>
            <w:pPr>
              <w:widowControl/>
              <w:rPr>
                <w:color w:val="auto"/>
                <w:sz w:val="24"/>
              </w:rPr>
            </w:pPr>
            <w:r>
              <w:rPr>
                <w:color w:val="auto"/>
                <w:sz w:val="24"/>
              </w:rPr>
              <w:t>药物临床试验研究团队成员表</w:t>
            </w:r>
            <w:r>
              <w:rPr>
                <w:rFonts w:hint="eastAsia"/>
                <w:color w:val="auto"/>
                <w:sz w:val="24"/>
              </w:rPr>
              <w:t>、及其更新件</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376" w:type="pct"/>
            <w:vAlign w:val="center"/>
          </w:tcPr>
          <w:p>
            <w:pPr>
              <w:tabs>
                <w:tab w:val="left" w:pos="945"/>
              </w:tabs>
              <w:jc w:val="center"/>
              <w:rPr>
                <w:color w:val="auto"/>
                <w:sz w:val="24"/>
              </w:rPr>
            </w:pPr>
            <w:r>
              <w:rPr>
                <w:color w:val="auto"/>
                <w:sz w:val="24"/>
              </w:rPr>
              <w:t>2</w:t>
            </w:r>
            <w:r>
              <w:rPr>
                <w:rFonts w:hint="eastAsia"/>
                <w:color w:val="auto"/>
                <w:sz w:val="24"/>
              </w:rPr>
              <w:t>2</w:t>
            </w:r>
          </w:p>
        </w:tc>
        <w:tc>
          <w:tcPr>
            <w:tcW w:w="2884" w:type="pct"/>
            <w:gridSpan w:val="3"/>
            <w:vAlign w:val="center"/>
          </w:tcPr>
          <w:p>
            <w:pPr>
              <w:rPr>
                <w:color w:val="auto"/>
                <w:sz w:val="24"/>
              </w:rPr>
            </w:pPr>
            <w:r>
              <w:rPr>
                <w:color w:val="auto"/>
                <w:sz w:val="24"/>
              </w:rPr>
              <w:t>主要研究者履历</w:t>
            </w:r>
            <w:r>
              <w:rPr>
                <w:rFonts w:hint="eastAsia"/>
                <w:color w:val="auto"/>
                <w:sz w:val="24"/>
              </w:rPr>
              <w:t>和</w:t>
            </w:r>
            <w:r>
              <w:rPr>
                <w:color w:val="auto"/>
                <w:sz w:val="24"/>
              </w:rPr>
              <w:t>资格文件（GCP证书、执业证、资格证、职称证）、</w:t>
            </w:r>
            <w:r>
              <w:rPr>
                <w:rFonts w:hint="eastAsia"/>
                <w:color w:val="auto"/>
                <w:sz w:val="24"/>
              </w:rPr>
              <w:t>研究利益冲突声明和廉洁承诺书、保密承诺书，及其更新件</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376" w:type="pct"/>
            <w:vAlign w:val="center"/>
          </w:tcPr>
          <w:p>
            <w:pPr>
              <w:tabs>
                <w:tab w:val="left" w:pos="945"/>
              </w:tabs>
              <w:jc w:val="center"/>
              <w:rPr>
                <w:color w:val="auto"/>
                <w:sz w:val="24"/>
              </w:rPr>
            </w:pPr>
            <w:r>
              <w:rPr>
                <w:rFonts w:hint="eastAsia"/>
                <w:color w:val="auto"/>
                <w:sz w:val="24"/>
              </w:rPr>
              <w:t>23</w:t>
            </w:r>
          </w:p>
        </w:tc>
        <w:tc>
          <w:tcPr>
            <w:tcW w:w="2884" w:type="pct"/>
            <w:gridSpan w:val="3"/>
            <w:vAlign w:val="center"/>
          </w:tcPr>
          <w:p>
            <w:pPr>
              <w:rPr>
                <w:color w:val="auto"/>
                <w:sz w:val="24"/>
              </w:rPr>
            </w:pPr>
            <w:r>
              <w:rPr>
                <w:color w:val="auto"/>
                <w:sz w:val="24"/>
              </w:rPr>
              <w:t>研究</w:t>
            </w:r>
            <w:r>
              <w:rPr>
                <w:rFonts w:hint="eastAsia"/>
                <w:color w:val="auto"/>
                <w:sz w:val="24"/>
              </w:rPr>
              <w:t>者</w:t>
            </w:r>
            <w:r>
              <w:rPr>
                <w:color w:val="auto"/>
                <w:sz w:val="24"/>
              </w:rPr>
              <w:t>履历</w:t>
            </w:r>
            <w:r>
              <w:rPr>
                <w:rFonts w:hint="eastAsia"/>
                <w:color w:val="auto"/>
                <w:sz w:val="24"/>
              </w:rPr>
              <w:t>和</w:t>
            </w:r>
            <w:r>
              <w:rPr>
                <w:color w:val="auto"/>
                <w:sz w:val="24"/>
              </w:rPr>
              <w:t>资格文件（GCP证书、执业证、资格证、职称证）</w:t>
            </w:r>
            <w:r>
              <w:rPr>
                <w:rFonts w:hint="eastAsia"/>
                <w:color w:val="auto"/>
                <w:sz w:val="24"/>
              </w:rPr>
              <w:t>、保密承诺书，及其更新件</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376" w:type="pct"/>
            <w:vAlign w:val="center"/>
          </w:tcPr>
          <w:p>
            <w:pPr>
              <w:tabs>
                <w:tab w:val="left" w:pos="945"/>
              </w:tabs>
              <w:jc w:val="center"/>
              <w:rPr>
                <w:color w:val="auto"/>
                <w:sz w:val="24"/>
              </w:rPr>
            </w:pPr>
            <w:r>
              <w:rPr>
                <w:rFonts w:hint="eastAsia"/>
                <w:color w:val="auto"/>
                <w:sz w:val="24"/>
              </w:rPr>
              <w:t>24</w:t>
            </w:r>
          </w:p>
        </w:tc>
        <w:tc>
          <w:tcPr>
            <w:tcW w:w="2884" w:type="pct"/>
            <w:gridSpan w:val="3"/>
            <w:vAlign w:val="center"/>
          </w:tcPr>
          <w:p>
            <w:pPr>
              <w:widowControl/>
              <w:rPr>
                <w:color w:val="auto"/>
                <w:sz w:val="24"/>
              </w:rPr>
            </w:pPr>
            <w:r>
              <w:rPr>
                <w:color w:val="auto"/>
                <w:sz w:val="24"/>
              </w:rPr>
              <w:t>本中心伦理委员会对临床试验的书面审查同意文件及成员表</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tabs>
                <w:tab w:val="left" w:pos="945"/>
              </w:tabs>
              <w:jc w:val="center"/>
              <w:rPr>
                <w:color w:val="auto"/>
                <w:sz w:val="24"/>
              </w:rPr>
            </w:pPr>
            <w:r>
              <w:rPr>
                <w:color w:val="auto"/>
                <w:sz w:val="24"/>
              </w:rPr>
              <w:t>2</w:t>
            </w:r>
            <w:r>
              <w:rPr>
                <w:rFonts w:hint="eastAsia"/>
                <w:color w:val="auto"/>
                <w:sz w:val="24"/>
              </w:rPr>
              <w:t>4</w:t>
            </w:r>
            <w:r>
              <w:rPr>
                <w:color w:val="auto"/>
                <w:sz w:val="24"/>
              </w:rPr>
              <w:t>.1</w:t>
            </w:r>
          </w:p>
        </w:tc>
        <w:tc>
          <w:tcPr>
            <w:tcW w:w="2884" w:type="pct"/>
            <w:gridSpan w:val="3"/>
            <w:vAlign w:val="center"/>
          </w:tcPr>
          <w:p>
            <w:pPr>
              <w:widowControl/>
              <w:rPr>
                <w:color w:val="auto"/>
                <w:sz w:val="24"/>
              </w:rPr>
            </w:pPr>
            <w:r>
              <w:rPr>
                <w:color w:val="auto"/>
                <w:sz w:val="24"/>
              </w:rPr>
              <w:t>初始审查</w:t>
            </w:r>
            <w:r>
              <w:rPr>
                <w:rFonts w:hint="eastAsia"/>
                <w:color w:val="auto"/>
                <w:sz w:val="24"/>
              </w:rPr>
              <w:t>意见</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tabs>
                <w:tab w:val="left" w:pos="945"/>
              </w:tabs>
              <w:jc w:val="center"/>
              <w:rPr>
                <w:color w:val="auto"/>
                <w:sz w:val="24"/>
              </w:rPr>
            </w:pPr>
            <w:r>
              <w:rPr>
                <w:color w:val="auto"/>
                <w:sz w:val="24"/>
              </w:rPr>
              <w:t>2</w:t>
            </w:r>
            <w:r>
              <w:rPr>
                <w:rFonts w:hint="eastAsia"/>
                <w:color w:val="auto"/>
                <w:sz w:val="24"/>
              </w:rPr>
              <w:t>4</w:t>
            </w:r>
            <w:r>
              <w:rPr>
                <w:color w:val="auto"/>
                <w:sz w:val="24"/>
              </w:rPr>
              <w:t>.</w:t>
            </w:r>
            <w:r>
              <w:rPr>
                <w:rFonts w:hint="eastAsia"/>
                <w:color w:val="auto"/>
                <w:sz w:val="24"/>
              </w:rPr>
              <w:t>2</w:t>
            </w:r>
          </w:p>
        </w:tc>
        <w:tc>
          <w:tcPr>
            <w:tcW w:w="2884" w:type="pct"/>
            <w:gridSpan w:val="3"/>
            <w:vAlign w:val="center"/>
          </w:tcPr>
          <w:p>
            <w:pPr>
              <w:widowControl/>
              <w:rPr>
                <w:color w:val="auto"/>
                <w:sz w:val="24"/>
              </w:rPr>
            </w:pPr>
            <w:r>
              <w:rPr>
                <w:color w:val="auto"/>
                <w:sz w:val="24"/>
              </w:rPr>
              <w:t>其他（若涉及）</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376" w:type="pct"/>
            <w:vAlign w:val="center"/>
          </w:tcPr>
          <w:p>
            <w:pPr>
              <w:tabs>
                <w:tab w:val="left" w:pos="945"/>
              </w:tabs>
              <w:jc w:val="center"/>
              <w:rPr>
                <w:color w:val="auto"/>
                <w:sz w:val="24"/>
              </w:rPr>
            </w:pPr>
            <w:r>
              <w:rPr>
                <w:rFonts w:hint="eastAsia"/>
                <w:color w:val="auto"/>
                <w:sz w:val="24"/>
              </w:rPr>
              <w:t>25</w:t>
            </w:r>
          </w:p>
        </w:tc>
        <w:tc>
          <w:tcPr>
            <w:tcW w:w="2884" w:type="pct"/>
            <w:gridSpan w:val="3"/>
            <w:vAlign w:val="center"/>
          </w:tcPr>
          <w:p>
            <w:pPr>
              <w:rPr>
                <w:color w:val="auto"/>
                <w:sz w:val="24"/>
              </w:rPr>
            </w:pPr>
            <w:r>
              <w:rPr>
                <w:rFonts w:hint="eastAsia"/>
                <w:color w:val="auto"/>
                <w:sz w:val="24"/>
              </w:rPr>
              <w:t>多方</w:t>
            </w:r>
            <w:r>
              <w:rPr>
                <w:color w:val="auto"/>
                <w:sz w:val="24"/>
              </w:rPr>
              <w:t>签署的</w:t>
            </w:r>
            <w:r>
              <w:rPr>
                <w:rFonts w:hint="eastAsia"/>
                <w:color w:val="auto"/>
                <w:sz w:val="24"/>
              </w:rPr>
              <w:t>协议/</w:t>
            </w:r>
            <w:r>
              <w:rPr>
                <w:color w:val="auto"/>
                <w:sz w:val="24"/>
              </w:rPr>
              <w:t>合同</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tabs>
                <w:tab w:val="left" w:pos="945"/>
              </w:tabs>
              <w:jc w:val="center"/>
              <w:rPr>
                <w:color w:val="auto"/>
                <w:sz w:val="24"/>
              </w:rPr>
            </w:pPr>
            <w:r>
              <w:rPr>
                <w:color w:val="auto"/>
                <w:sz w:val="24"/>
              </w:rPr>
              <w:t>2</w:t>
            </w:r>
            <w:r>
              <w:rPr>
                <w:rFonts w:hint="eastAsia"/>
                <w:color w:val="auto"/>
                <w:sz w:val="24"/>
              </w:rPr>
              <w:t>6</w:t>
            </w:r>
          </w:p>
        </w:tc>
        <w:tc>
          <w:tcPr>
            <w:tcW w:w="2884" w:type="pct"/>
            <w:gridSpan w:val="3"/>
            <w:vAlign w:val="center"/>
          </w:tcPr>
          <w:p>
            <w:pPr>
              <w:tabs>
                <w:tab w:val="left" w:pos="945"/>
              </w:tabs>
              <w:rPr>
                <w:color w:val="auto"/>
                <w:sz w:val="24"/>
              </w:rPr>
            </w:pPr>
            <w:r>
              <w:rPr>
                <w:rFonts w:hint="eastAsia"/>
                <w:color w:val="auto"/>
                <w:sz w:val="24"/>
              </w:rPr>
              <w:t>人类遗传资源</w:t>
            </w:r>
            <w:r>
              <w:rPr>
                <w:color w:val="auto"/>
                <w:sz w:val="24"/>
              </w:rPr>
              <w:t>材料（若涉及）</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tabs>
                <w:tab w:val="left" w:pos="945"/>
              </w:tabs>
              <w:jc w:val="center"/>
              <w:rPr>
                <w:color w:val="auto"/>
                <w:sz w:val="24"/>
              </w:rPr>
            </w:pPr>
            <w:r>
              <w:rPr>
                <w:rFonts w:hint="eastAsia"/>
                <w:color w:val="auto"/>
                <w:sz w:val="24"/>
              </w:rPr>
              <w:t>27</w:t>
            </w:r>
          </w:p>
        </w:tc>
        <w:tc>
          <w:tcPr>
            <w:tcW w:w="2884" w:type="pct"/>
            <w:gridSpan w:val="3"/>
            <w:vAlign w:val="center"/>
          </w:tcPr>
          <w:p>
            <w:pPr>
              <w:widowControl/>
              <w:rPr>
                <w:color w:val="auto"/>
                <w:sz w:val="24"/>
              </w:rPr>
            </w:pPr>
            <w:r>
              <w:rPr>
                <w:rFonts w:hint="eastAsia"/>
                <w:color w:val="auto"/>
                <w:sz w:val="24"/>
              </w:rPr>
              <w:t>培训材料</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tabs>
                <w:tab w:val="left" w:pos="945"/>
              </w:tabs>
              <w:jc w:val="center"/>
              <w:rPr>
                <w:color w:val="auto"/>
                <w:sz w:val="24"/>
              </w:rPr>
            </w:pPr>
            <w:r>
              <w:rPr>
                <w:rFonts w:hint="eastAsia"/>
                <w:color w:val="auto"/>
                <w:sz w:val="24"/>
              </w:rPr>
              <w:t>27.1</w:t>
            </w:r>
          </w:p>
        </w:tc>
        <w:tc>
          <w:tcPr>
            <w:tcW w:w="2884" w:type="pct"/>
            <w:gridSpan w:val="3"/>
            <w:vAlign w:val="center"/>
          </w:tcPr>
          <w:p>
            <w:pPr>
              <w:widowControl/>
              <w:rPr>
                <w:color w:val="auto"/>
                <w:sz w:val="24"/>
              </w:rPr>
            </w:pPr>
            <w:r>
              <w:rPr>
                <w:color w:val="auto"/>
                <w:sz w:val="24"/>
              </w:rPr>
              <w:t>启动会培训资料</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6" w:type="pct"/>
            <w:vAlign w:val="center"/>
          </w:tcPr>
          <w:p>
            <w:pPr>
              <w:tabs>
                <w:tab w:val="left" w:pos="945"/>
              </w:tabs>
              <w:jc w:val="center"/>
              <w:rPr>
                <w:color w:val="auto"/>
                <w:sz w:val="24"/>
              </w:rPr>
            </w:pPr>
            <w:r>
              <w:rPr>
                <w:rFonts w:hint="eastAsia"/>
                <w:color w:val="auto"/>
                <w:sz w:val="24"/>
              </w:rPr>
              <w:t>27.2</w:t>
            </w:r>
          </w:p>
        </w:tc>
        <w:tc>
          <w:tcPr>
            <w:tcW w:w="2884" w:type="pct"/>
            <w:gridSpan w:val="3"/>
            <w:vAlign w:val="center"/>
          </w:tcPr>
          <w:p>
            <w:pPr>
              <w:widowControl/>
              <w:rPr>
                <w:color w:val="auto"/>
                <w:sz w:val="24"/>
              </w:rPr>
            </w:pPr>
            <w:r>
              <w:rPr>
                <w:rFonts w:hint="eastAsia"/>
                <w:color w:val="auto"/>
                <w:sz w:val="24"/>
              </w:rPr>
              <w:t>新增研究者的培训材料</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376" w:type="pct"/>
            <w:vAlign w:val="center"/>
          </w:tcPr>
          <w:p>
            <w:pPr>
              <w:tabs>
                <w:tab w:val="left" w:pos="945"/>
              </w:tabs>
              <w:jc w:val="center"/>
              <w:rPr>
                <w:color w:val="auto"/>
                <w:sz w:val="24"/>
              </w:rPr>
            </w:pPr>
            <w:r>
              <w:rPr>
                <w:rFonts w:hint="eastAsia"/>
                <w:color w:val="auto"/>
                <w:sz w:val="24"/>
              </w:rPr>
              <w:t>27.3</w:t>
            </w:r>
          </w:p>
        </w:tc>
        <w:tc>
          <w:tcPr>
            <w:tcW w:w="2884" w:type="pct"/>
            <w:gridSpan w:val="3"/>
            <w:vAlign w:val="center"/>
          </w:tcPr>
          <w:p>
            <w:pPr>
              <w:widowControl/>
              <w:rPr>
                <w:color w:val="auto"/>
                <w:sz w:val="24"/>
              </w:rPr>
            </w:pPr>
            <w:r>
              <w:rPr>
                <w:rFonts w:hint="eastAsia"/>
                <w:color w:val="auto"/>
                <w:sz w:val="24"/>
              </w:rPr>
              <w:t>其他培训（若有）</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376" w:type="pct"/>
            <w:vAlign w:val="center"/>
          </w:tcPr>
          <w:p>
            <w:pPr>
              <w:tabs>
                <w:tab w:val="left" w:pos="945"/>
              </w:tabs>
              <w:jc w:val="center"/>
              <w:rPr>
                <w:color w:val="auto"/>
                <w:sz w:val="24"/>
              </w:rPr>
            </w:pPr>
            <w:r>
              <w:rPr>
                <w:rFonts w:hint="eastAsia"/>
                <w:color w:val="auto"/>
                <w:sz w:val="24"/>
              </w:rPr>
              <w:t>28</w:t>
            </w:r>
          </w:p>
        </w:tc>
        <w:tc>
          <w:tcPr>
            <w:tcW w:w="2884" w:type="pct"/>
            <w:gridSpan w:val="3"/>
            <w:vAlign w:val="center"/>
          </w:tcPr>
          <w:p>
            <w:pPr>
              <w:tabs>
                <w:tab w:val="left" w:pos="945"/>
              </w:tabs>
              <w:rPr>
                <w:color w:val="auto"/>
                <w:sz w:val="24"/>
              </w:rPr>
            </w:pPr>
            <w:r>
              <w:rPr>
                <w:color w:val="auto"/>
                <w:kern w:val="0"/>
                <w:sz w:val="24"/>
              </w:rPr>
              <w:t>研究者授权职责分工表及签名样张</w:t>
            </w:r>
            <w:r>
              <w:rPr>
                <w:rFonts w:hint="eastAsia"/>
                <w:color w:val="auto"/>
                <w:kern w:val="0"/>
                <w:sz w:val="24"/>
              </w:rPr>
              <w:t>、及其更新件</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376" w:type="pct"/>
            <w:vAlign w:val="center"/>
          </w:tcPr>
          <w:p>
            <w:pPr>
              <w:tabs>
                <w:tab w:val="left" w:pos="945"/>
              </w:tabs>
              <w:jc w:val="center"/>
              <w:rPr>
                <w:color w:val="auto"/>
                <w:sz w:val="24"/>
              </w:rPr>
            </w:pPr>
            <w:r>
              <w:rPr>
                <w:rFonts w:hint="eastAsia"/>
                <w:color w:val="auto"/>
                <w:sz w:val="24"/>
              </w:rPr>
              <w:t>29</w:t>
            </w:r>
          </w:p>
        </w:tc>
        <w:tc>
          <w:tcPr>
            <w:tcW w:w="2884" w:type="pct"/>
            <w:gridSpan w:val="3"/>
            <w:vAlign w:val="center"/>
          </w:tcPr>
          <w:p>
            <w:pPr>
              <w:widowControl/>
              <w:rPr>
                <w:color w:val="auto"/>
                <w:sz w:val="24"/>
              </w:rPr>
            </w:pPr>
            <w:r>
              <w:rPr>
                <w:color w:val="auto"/>
                <w:sz w:val="24"/>
              </w:rPr>
              <w:t>盲法试验的揭盲程序</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376" w:type="pct"/>
            <w:vAlign w:val="center"/>
          </w:tcPr>
          <w:p>
            <w:pPr>
              <w:tabs>
                <w:tab w:val="left" w:pos="945"/>
              </w:tabs>
              <w:jc w:val="center"/>
              <w:rPr>
                <w:color w:val="auto"/>
                <w:sz w:val="24"/>
              </w:rPr>
            </w:pPr>
            <w:r>
              <w:rPr>
                <w:rFonts w:hint="eastAsia"/>
                <w:color w:val="auto"/>
                <w:sz w:val="24"/>
              </w:rPr>
              <w:t>30</w:t>
            </w:r>
          </w:p>
        </w:tc>
        <w:tc>
          <w:tcPr>
            <w:tcW w:w="2884" w:type="pct"/>
            <w:gridSpan w:val="3"/>
            <w:vAlign w:val="center"/>
          </w:tcPr>
          <w:p>
            <w:pPr>
              <w:tabs>
                <w:tab w:val="left" w:pos="945"/>
              </w:tabs>
              <w:rPr>
                <w:color w:val="auto"/>
                <w:sz w:val="24"/>
              </w:rPr>
            </w:pPr>
            <w:r>
              <w:rPr>
                <w:color w:val="auto"/>
                <w:sz w:val="24"/>
              </w:rPr>
              <w:t>试验启动监查报告</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tabs>
                <w:tab w:val="left" w:pos="945"/>
              </w:tabs>
              <w:jc w:val="center"/>
              <w:rPr>
                <w:color w:val="auto"/>
                <w:sz w:val="24"/>
              </w:rPr>
            </w:pPr>
            <w:r>
              <w:rPr>
                <w:rFonts w:hint="eastAsia"/>
                <w:color w:val="auto"/>
                <w:sz w:val="24"/>
              </w:rPr>
              <w:t>31</w:t>
            </w:r>
          </w:p>
        </w:tc>
        <w:tc>
          <w:tcPr>
            <w:tcW w:w="2884" w:type="pct"/>
            <w:gridSpan w:val="3"/>
            <w:vAlign w:val="center"/>
          </w:tcPr>
          <w:p>
            <w:pPr>
              <w:tabs>
                <w:tab w:val="left" w:pos="945"/>
              </w:tabs>
              <w:rPr>
                <w:color w:val="auto"/>
                <w:sz w:val="24"/>
              </w:rPr>
            </w:pPr>
            <w:r>
              <w:rPr>
                <w:color w:val="auto"/>
                <w:sz w:val="24"/>
              </w:rPr>
              <w:t>其他材料</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tabs>
                <w:tab w:val="left" w:pos="945"/>
              </w:tabs>
              <w:jc w:val="center"/>
              <w:rPr>
                <w:rFonts w:hint="default" w:eastAsia="宋体"/>
                <w:color w:val="auto"/>
                <w:sz w:val="24"/>
                <w:lang w:val="en-US" w:eastAsia="zh-CN"/>
              </w:rPr>
            </w:pPr>
            <w:r>
              <w:rPr>
                <w:rFonts w:hint="eastAsia"/>
                <w:color w:val="auto"/>
                <w:sz w:val="24"/>
                <w:lang w:val="en-US" w:eastAsia="zh-CN"/>
              </w:rPr>
              <w:t>31.1</w:t>
            </w:r>
          </w:p>
        </w:tc>
        <w:tc>
          <w:tcPr>
            <w:tcW w:w="2884" w:type="pct"/>
            <w:gridSpan w:val="3"/>
            <w:vAlign w:val="center"/>
          </w:tcPr>
          <w:p>
            <w:pPr>
              <w:tabs>
                <w:tab w:val="left" w:pos="945"/>
              </w:tabs>
              <w:rPr>
                <w:rFonts w:hint="eastAsia" w:eastAsia="宋体"/>
                <w:color w:val="auto"/>
                <w:sz w:val="24"/>
                <w:lang w:eastAsia="zh-CN"/>
              </w:rPr>
            </w:pPr>
            <w:r>
              <w:rPr>
                <w:rFonts w:hint="eastAsia"/>
                <w:color w:val="auto"/>
                <w:sz w:val="24"/>
                <w:lang w:eastAsia="zh-CN"/>
              </w:rPr>
              <w:t>试验过程相关记录表格样本</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tabs>
                <w:tab w:val="left" w:pos="945"/>
              </w:tabs>
              <w:jc w:val="center"/>
              <w:rPr>
                <w:rFonts w:hint="default" w:eastAsia="宋体"/>
                <w:color w:val="auto"/>
                <w:sz w:val="24"/>
                <w:lang w:val="en-US" w:eastAsia="zh-CN"/>
              </w:rPr>
            </w:pPr>
            <w:r>
              <w:rPr>
                <w:rFonts w:hint="eastAsia"/>
                <w:color w:val="auto"/>
                <w:sz w:val="24"/>
                <w:lang w:val="en-US" w:eastAsia="zh-CN"/>
              </w:rPr>
              <w:t>31.2</w:t>
            </w:r>
          </w:p>
        </w:tc>
        <w:tc>
          <w:tcPr>
            <w:tcW w:w="2884" w:type="pct"/>
            <w:gridSpan w:val="3"/>
            <w:vAlign w:val="center"/>
          </w:tcPr>
          <w:p>
            <w:pPr>
              <w:tabs>
                <w:tab w:val="left" w:pos="945"/>
              </w:tabs>
              <w:rPr>
                <w:color w:val="auto"/>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tabs>
                <w:tab w:val="left" w:pos="945"/>
              </w:tabs>
              <w:jc w:val="center"/>
              <w:rPr>
                <w:rFonts w:hint="default" w:eastAsia="宋体"/>
                <w:color w:val="auto"/>
                <w:sz w:val="24"/>
                <w:lang w:val="en-US" w:eastAsia="zh-CN"/>
              </w:rPr>
            </w:pPr>
            <w:r>
              <w:rPr>
                <w:rFonts w:hint="eastAsia"/>
                <w:color w:val="auto"/>
                <w:sz w:val="24"/>
                <w:lang w:val="en-US" w:eastAsia="zh-CN"/>
              </w:rPr>
              <w:t>31.3</w:t>
            </w:r>
          </w:p>
        </w:tc>
        <w:tc>
          <w:tcPr>
            <w:tcW w:w="2884" w:type="pct"/>
            <w:gridSpan w:val="3"/>
            <w:vAlign w:val="center"/>
          </w:tcPr>
          <w:p>
            <w:pPr>
              <w:tabs>
                <w:tab w:val="left" w:pos="945"/>
              </w:tabs>
              <w:rPr>
                <w:color w:val="auto"/>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tabs>
                <w:tab w:val="left" w:pos="945"/>
              </w:tabs>
              <w:jc w:val="center"/>
              <w:rPr>
                <w:rFonts w:hint="eastAsia"/>
                <w:color w:val="auto"/>
                <w:sz w:val="24"/>
              </w:rPr>
            </w:pPr>
          </w:p>
        </w:tc>
        <w:tc>
          <w:tcPr>
            <w:tcW w:w="2884" w:type="pct"/>
            <w:gridSpan w:val="3"/>
            <w:vAlign w:val="center"/>
          </w:tcPr>
          <w:p>
            <w:pPr>
              <w:tabs>
                <w:tab w:val="left" w:pos="945"/>
              </w:tabs>
              <w:rPr>
                <w:color w:val="auto"/>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tabs>
                <w:tab w:val="left" w:pos="945"/>
              </w:tabs>
              <w:jc w:val="center"/>
              <w:rPr>
                <w:rFonts w:hint="eastAsia"/>
                <w:color w:val="auto"/>
                <w:sz w:val="24"/>
              </w:rPr>
            </w:pPr>
          </w:p>
        </w:tc>
        <w:tc>
          <w:tcPr>
            <w:tcW w:w="2884" w:type="pct"/>
            <w:gridSpan w:val="3"/>
            <w:vAlign w:val="center"/>
          </w:tcPr>
          <w:p>
            <w:pPr>
              <w:tabs>
                <w:tab w:val="left" w:pos="945"/>
              </w:tabs>
              <w:rPr>
                <w:color w:val="auto"/>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tabs>
                <w:tab w:val="left" w:pos="945"/>
              </w:tabs>
              <w:jc w:val="center"/>
              <w:rPr>
                <w:rFonts w:hint="eastAsia"/>
                <w:color w:val="auto"/>
                <w:sz w:val="24"/>
              </w:rPr>
            </w:pPr>
          </w:p>
        </w:tc>
        <w:tc>
          <w:tcPr>
            <w:tcW w:w="2884" w:type="pct"/>
            <w:gridSpan w:val="3"/>
            <w:vAlign w:val="center"/>
          </w:tcPr>
          <w:p>
            <w:pPr>
              <w:tabs>
                <w:tab w:val="left" w:pos="945"/>
              </w:tabs>
              <w:rPr>
                <w:color w:val="auto"/>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tabs>
                <w:tab w:val="left" w:pos="945"/>
              </w:tabs>
              <w:jc w:val="center"/>
              <w:rPr>
                <w:rFonts w:hint="eastAsia"/>
                <w:color w:val="auto"/>
                <w:sz w:val="24"/>
              </w:rPr>
            </w:pPr>
          </w:p>
        </w:tc>
        <w:tc>
          <w:tcPr>
            <w:tcW w:w="2884" w:type="pct"/>
            <w:gridSpan w:val="3"/>
            <w:vAlign w:val="center"/>
          </w:tcPr>
          <w:p>
            <w:pPr>
              <w:tabs>
                <w:tab w:val="left" w:pos="945"/>
              </w:tabs>
              <w:rPr>
                <w:color w:val="auto"/>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260" w:type="pct"/>
            <w:gridSpan w:val="4"/>
            <w:vAlign w:val="center"/>
          </w:tcPr>
          <w:p>
            <w:pPr>
              <w:adjustRightInd w:val="0"/>
              <w:snapToGrid w:val="0"/>
              <w:rPr>
                <w:color w:val="auto"/>
                <w:sz w:val="24"/>
              </w:rPr>
            </w:pPr>
            <w:r>
              <w:rPr>
                <w:b/>
                <w:bCs/>
                <w:color w:val="auto"/>
                <w:kern w:val="0"/>
                <w:sz w:val="24"/>
              </w:rPr>
              <w:t>二、临床试验进行阶段</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376" w:type="pct"/>
            <w:vAlign w:val="center"/>
          </w:tcPr>
          <w:p>
            <w:pPr>
              <w:adjustRightInd w:val="0"/>
              <w:snapToGrid w:val="0"/>
              <w:jc w:val="center"/>
              <w:rPr>
                <w:color w:val="auto"/>
                <w:sz w:val="24"/>
              </w:rPr>
            </w:pPr>
            <w:r>
              <w:rPr>
                <w:rFonts w:hint="eastAsia"/>
                <w:color w:val="auto"/>
                <w:sz w:val="24"/>
              </w:rPr>
              <w:t>32</w:t>
            </w:r>
          </w:p>
        </w:tc>
        <w:tc>
          <w:tcPr>
            <w:tcW w:w="2884" w:type="pct"/>
            <w:gridSpan w:val="3"/>
            <w:vAlign w:val="center"/>
          </w:tcPr>
          <w:p>
            <w:pPr>
              <w:widowControl/>
              <w:adjustRightInd w:val="0"/>
              <w:snapToGrid w:val="0"/>
              <w:jc w:val="left"/>
              <w:rPr>
                <w:color w:val="auto"/>
                <w:kern w:val="0"/>
                <w:sz w:val="24"/>
              </w:rPr>
            </w:pPr>
            <w:r>
              <w:rPr>
                <w:color w:val="auto"/>
                <w:kern w:val="0"/>
                <w:sz w:val="24"/>
              </w:rPr>
              <w:t>研究者手册更新件</w:t>
            </w:r>
            <w:r>
              <w:rPr>
                <w:color w:val="auto"/>
                <w:sz w:val="24"/>
              </w:rPr>
              <w:t>（版本号及版本日期：     ）</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adjustRightInd w:val="0"/>
              <w:snapToGrid w:val="0"/>
              <w:jc w:val="center"/>
              <w:rPr>
                <w:color w:val="auto"/>
                <w:sz w:val="24"/>
              </w:rPr>
            </w:pPr>
            <w:r>
              <w:rPr>
                <w:rFonts w:hint="eastAsia"/>
                <w:color w:val="auto"/>
                <w:sz w:val="24"/>
              </w:rPr>
              <w:t>33</w:t>
            </w:r>
          </w:p>
        </w:tc>
        <w:tc>
          <w:tcPr>
            <w:tcW w:w="2884" w:type="pct"/>
            <w:gridSpan w:val="3"/>
            <w:vAlign w:val="center"/>
          </w:tcPr>
          <w:p>
            <w:pPr>
              <w:widowControl/>
              <w:rPr>
                <w:color w:val="auto"/>
                <w:sz w:val="24"/>
              </w:rPr>
            </w:pPr>
            <w:r>
              <w:rPr>
                <w:color w:val="auto"/>
                <w:sz w:val="24"/>
              </w:rPr>
              <w:t>修订版试验方案（版本号及版本日期：     ）</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adjustRightInd w:val="0"/>
              <w:snapToGrid w:val="0"/>
              <w:jc w:val="center"/>
              <w:rPr>
                <w:color w:val="auto"/>
                <w:sz w:val="24"/>
              </w:rPr>
            </w:pPr>
            <w:r>
              <w:rPr>
                <w:color w:val="auto"/>
                <w:sz w:val="24"/>
              </w:rPr>
              <w:t>3</w:t>
            </w:r>
            <w:r>
              <w:rPr>
                <w:rFonts w:hint="eastAsia"/>
                <w:color w:val="auto"/>
                <w:sz w:val="24"/>
              </w:rPr>
              <w:t>4</w:t>
            </w:r>
          </w:p>
        </w:tc>
        <w:tc>
          <w:tcPr>
            <w:tcW w:w="2884" w:type="pct"/>
            <w:gridSpan w:val="3"/>
            <w:vAlign w:val="center"/>
          </w:tcPr>
          <w:p>
            <w:pPr>
              <w:widowControl/>
              <w:rPr>
                <w:color w:val="auto"/>
                <w:sz w:val="24"/>
              </w:rPr>
            </w:pPr>
            <w:r>
              <w:rPr>
                <w:color w:val="auto"/>
                <w:sz w:val="24"/>
              </w:rPr>
              <w:t>修订版知情同意书（版本号及版本日期：    ）</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376" w:type="pct"/>
            <w:vAlign w:val="center"/>
          </w:tcPr>
          <w:p>
            <w:pPr>
              <w:adjustRightInd w:val="0"/>
              <w:snapToGrid w:val="0"/>
              <w:jc w:val="center"/>
              <w:rPr>
                <w:color w:val="auto"/>
                <w:sz w:val="24"/>
              </w:rPr>
            </w:pPr>
            <w:r>
              <w:rPr>
                <w:color w:val="auto"/>
                <w:sz w:val="24"/>
              </w:rPr>
              <w:t>3</w:t>
            </w:r>
            <w:r>
              <w:rPr>
                <w:rFonts w:hint="eastAsia"/>
                <w:color w:val="auto"/>
                <w:sz w:val="24"/>
              </w:rPr>
              <w:t>5</w:t>
            </w:r>
          </w:p>
        </w:tc>
        <w:tc>
          <w:tcPr>
            <w:tcW w:w="2884" w:type="pct"/>
            <w:gridSpan w:val="3"/>
            <w:vAlign w:val="center"/>
          </w:tcPr>
          <w:p>
            <w:pPr>
              <w:widowControl/>
              <w:rPr>
                <w:color w:val="auto"/>
                <w:sz w:val="24"/>
              </w:rPr>
            </w:pPr>
            <w:r>
              <w:rPr>
                <w:color w:val="auto"/>
                <w:sz w:val="24"/>
              </w:rPr>
              <w:t>修订版受试者日记卡及其他提供给受试者的任何书面资料如调查问卷、受试者须知等（版本号及版本日期： ）</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376" w:type="pct"/>
            <w:vAlign w:val="center"/>
          </w:tcPr>
          <w:p>
            <w:pPr>
              <w:adjustRightInd w:val="0"/>
              <w:snapToGrid w:val="0"/>
              <w:jc w:val="center"/>
              <w:rPr>
                <w:color w:val="auto"/>
                <w:sz w:val="24"/>
              </w:rPr>
            </w:pPr>
            <w:r>
              <w:rPr>
                <w:rFonts w:hint="eastAsia"/>
                <w:color w:val="auto"/>
                <w:sz w:val="24"/>
              </w:rPr>
              <w:t>36</w:t>
            </w:r>
          </w:p>
        </w:tc>
        <w:tc>
          <w:tcPr>
            <w:tcW w:w="2884" w:type="pct"/>
            <w:gridSpan w:val="3"/>
            <w:vAlign w:val="center"/>
          </w:tcPr>
          <w:p>
            <w:pPr>
              <w:widowControl/>
              <w:rPr>
                <w:color w:val="auto"/>
                <w:sz w:val="24"/>
              </w:rPr>
            </w:pPr>
            <w:r>
              <w:rPr>
                <w:color w:val="auto"/>
                <w:sz w:val="24"/>
              </w:rPr>
              <w:t>修订的受试者招募广告（若有）（版本号及版本日期：   ）</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376" w:type="pct"/>
            <w:vAlign w:val="center"/>
          </w:tcPr>
          <w:p>
            <w:pPr>
              <w:adjustRightInd w:val="0"/>
              <w:snapToGrid w:val="0"/>
              <w:jc w:val="center"/>
              <w:rPr>
                <w:color w:val="auto"/>
                <w:sz w:val="24"/>
              </w:rPr>
            </w:pPr>
            <w:r>
              <w:rPr>
                <w:rFonts w:hint="eastAsia"/>
                <w:color w:val="auto"/>
                <w:sz w:val="24"/>
              </w:rPr>
              <w:t>37</w:t>
            </w:r>
          </w:p>
        </w:tc>
        <w:tc>
          <w:tcPr>
            <w:tcW w:w="2884" w:type="pct"/>
            <w:gridSpan w:val="3"/>
            <w:vAlign w:val="center"/>
          </w:tcPr>
          <w:p>
            <w:pPr>
              <w:widowControl/>
              <w:rPr>
                <w:color w:val="auto"/>
                <w:sz w:val="24"/>
              </w:rPr>
            </w:pPr>
            <w:r>
              <w:rPr>
                <w:color w:val="auto"/>
                <w:sz w:val="24"/>
              </w:rPr>
              <w:t>修订版病例报告表样本（版本号及版本日期：    ）</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376" w:type="pct"/>
            <w:vAlign w:val="center"/>
          </w:tcPr>
          <w:p>
            <w:pPr>
              <w:adjustRightInd w:val="0"/>
              <w:snapToGrid w:val="0"/>
              <w:jc w:val="center"/>
              <w:rPr>
                <w:color w:val="auto"/>
                <w:sz w:val="24"/>
              </w:rPr>
            </w:pPr>
            <w:r>
              <w:rPr>
                <w:rFonts w:hint="eastAsia"/>
                <w:color w:val="auto"/>
                <w:sz w:val="24"/>
              </w:rPr>
              <w:t>38</w:t>
            </w:r>
          </w:p>
        </w:tc>
        <w:tc>
          <w:tcPr>
            <w:tcW w:w="2884" w:type="pct"/>
            <w:gridSpan w:val="3"/>
            <w:vAlign w:val="center"/>
          </w:tcPr>
          <w:p>
            <w:pPr>
              <w:widowControl/>
              <w:rPr>
                <w:color w:val="auto"/>
                <w:sz w:val="24"/>
              </w:rPr>
            </w:pPr>
            <w:r>
              <w:rPr>
                <w:color w:val="auto"/>
                <w:sz w:val="24"/>
              </w:rPr>
              <w:t>修订版</w:t>
            </w:r>
            <w:r>
              <w:rPr>
                <w:rFonts w:hint="eastAsia"/>
                <w:color w:val="auto"/>
                <w:sz w:val="24"/>
              </w:rPr>
              <w:t>研究病历</w:t>
            </w:r>
            <w:r>
              <w:rPr>
                <w:color w:val="auto"/>
                <w:sz w:val="24"/>
              </w:rPr>
              <w:t>样本（版本号及版本日期：    ）</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376" w:type="pct"/>
            <w:vAlign w:val="center"/>
          </w:tcPr>
          <w:p>
            <w:pPr>
              <w:adjustRightInd w:val="0"/>
              <w:snapToGrid w:val="0"/>
              <w:jc w:val="center"/>
              <w:rPr>
                <w:color w:val="auto"/>
                <w:sz w:val="24"/>
              </w:rPr>
            </w:pPr>
            <w:r>
              <w:rPr>
                <w:rFonts w:hint="eastAsia"/>
                <w:color w:val="auto"/>
                <w:sz w:val="24"/>
              </w:rPr>
              <w:t>39</w:t>
            </w:r>
          </w:p>
        </w:tc>
        <w:tc>
          <w:tcPr>
            <w:tcW w:w="2884" w:type="pct"/>
            <w:gridSpan w:val="3"/>
            <w:vAlign w:val="center"/>
          </w:tcPr>
          <w:p>
            <w:pPr>
              <w:widowControl/>
              <w:rPr>
                <w:color w:val="auto"/>
                <w:sz w:val="24"/>
              </w:rPr>
            </w:pPr>
            <w:r>
              <w:rPr>
                <w:color w:val="auto"/>
                <w:sz w:val="24"/>
              </w:rPr>
              <w:t>组长单位伦理委员会对</w:t>
            </w:r>
            <w:r>
              <w:rPr>
                <w:rFonts w:hint="eastAsia"/>
                <w:color w:val="auto"/>
                <w:sz w:val="24"/>
              </w:rPr>
              <w:t>更新文件等</w:t>
            </w:r>
            <w:r>
              <w:rPr>
                <w:color w:val="auto"/>
                <w:sz w:val="24"/>
              </w:rPr>
              <w:t>的书面审查同意文件及成员表</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376" w:type="pct"/>
            <w:vAlign w:val="center"/>
          </w:tcPr>
          <w:p>
            <w:pPr>
              <w:adjustRightInd w:val="0"/>
              <w:snapToGrid w:val="0"/>
              <w:jc w:val="center"/>
              <w:rPr>
                <w:color w:val="auto"/>
                <w:sz w:val="24"/>
              </w:rPr>
            </w:pPr>
            <w:r>
              <w:rPr>
                <w:color w:val="auto"/>
                <w:sz w:val="24"/>
              </w:rPr>
              <w:t>4</w:t>
            </w:r>
            <w:r>
              <w:rPr>
                <w:rFonts w:hint="eastAsia"/>
                <w:color w:val="auto"/>
                <w:sz w:val="24"/>
              </w:rPr>
              <w:t>0</w:t>
            </w:r>
          </w:p>
        </w:tc>
        <w:tc>
          <w:tcPr>
            <w:tcW w:w="2884" w:type="pct"/>
            <w:gridSpan w:val="3"/>
            <w:vAlign w:val="center"/>
          </w:tcPr>
          <w:p>
            <w:pPr>
              <w:widowControl/>
              <w:rPr>
                <w:color w:val="auto"/>
                <w:sz w:val="24"/>
              </w:rPr>
            </w:pPr>
            <w:r>
              <w:rPr>
                <w:color w:val="auto"/>
                <w:sz w:val="24"/>
              </w:rPr>
              <w:t>本中心伦理委员会对</w:t>
            </w:r>
            <w:r>
              <w:rPr>
                <w:rFonts w:hint="eastAsia"/>
                <w:color w:val="auto"/>
                <w:sz w:val="24"/>
              </w:rPr>
              <w:t>更新文件等</w:t>
            </w:r>
            <w:r>
              <w:rPr>
                <w:color w:val="auto"/>
                <w:sz w:val="24"/>
              </w:rPr>
              <w:t>的书面审查同意文件及成员表</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adjustRightInd w:val="0"/>
              <w:snapToGrid w:val="0"/>
              <w:jc w:val="center"/>
              <w:rPr>
                <w:color w:val="auto"/>
                <w:sz w:val="24"/>
              </w:rPr>
            </w:pPr>
            <w:r>
              <w:rPr>
                <w:color w:val="auto"/>
                <w:sz w:val="24"/>
              </w:rPr>
              <w:t>4</w:t>
            </w:r>
            <w:r>
              <w:rPr>
                <w:rFonts w:hint="eastAsia"/>
                <w:color w:val="auto"/>
                <w:sz w:val="24"/>
              </w:rPr>
              <w:t>0</w:t>
            </w:r>
            <w:r>
              <w:rPr>
                <w:color w:val="auto"/>
                <w:sz w:val="24"/>
              </w:rPr>
              <w:t>.1</w:t>
            </w:r>
          </w:p>
        </w:tc>
        <w:tc>
          <w:tcPr>
            <w:tcW w:w="2884" w:type="pct"/>
            <w:gridSpan w:val="3"/>
            <w:vAlign w:val="center"/>
          </w:tcPr>
          <w:p>
            <w:pPr>
              <w:widowControl/>
              <w:rPr>
                <w:color w:val="auto"/>
                <w:sz w:val="24"/>
              </w:rPr>
            </w:pPr>
            <w:r>
              <w:rPr>
                <w:color w:val="auto"/>
                <w:sz w:val="24"/>
              </w:rPr>
              <w:t>修正案审查意见</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adjustRightInd w:val="0"/>
              <w:snapToGrid w:val="0"/>
              <w:jc w:val="center"/>
              <w:rPr>
                <w:color w:val="auto"/>
                <w:sz w:val="24"/>
              </w:rPr>
            </w:pPr>
            <w:r>
              <w:rPr>
                <w:color w:val="auto"/>
                <w:sz w:val="24"/>
              </w:rPr>
              <w:t>4</w:t>
            </w:r>
            <w:r>
              <w:rPr>
                <w:rFonts w:hint="eastAsia"/>
                <w:color w:val="auto"/>
                <w:sz w:val="24"/>
              </w:rPr>
              <w:t>0</w:t>
            </w:r>
            <w:r>
              <w:rPr>
                <w:color w:val="auto"/>
                <w:sz w:val="24"/>
              </w:rPr>
              <w:t>.</w:t>
            </w:r>
            <w:r>
              <w:rPr>
                <w:rFonts w:hint="eastAsia"/>
                <w:color w:val="auto"/>
                <w:sz w:val="24"/>
              </w:rPr>
              <w:t>2</w:t>
            </w:r>
          </w:p>
        </w:tc>
        <w:tc>
          <w:tcPr>
            <w:tcW w:w="2884" w:type="pct"/>
            <w:gridSpan w:val="3"/>
            <w:vAlign w:val="center"/>
          </w:tcPr>
          <w:p>
            <w:pPr>
              <w:widowControl/>
              <w:rPr>
                <w:color w:val="auto"/>
                <w:sz w:val="24"/>
              </w:rPr>
            </w:pPr>
            <w:r>
              <w:rPr>
                <w:rFonts w:hint="eastAsia"/>
                <w:color w:val="auto"/>
                <w:sz w:val="24"/>
              </w:rPr>
              <w:t>安全性</w:t>
            </w:r>
            <w:r>
              <w:rPr>
                <w:color w:val="auto"/>
                <w:sz w:val="24"/>
              </w:rPr>
              <w:t>审查意见</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adjustRightInd w:val="0"/>
              <w:snapToGrid w:val="0"/>
              <w:jc w:val="center"/>
              <w:rPr>
                <w:color w:val="auto"/>
                <w:sz w:val="24"/>
              </w:rPr>
            </w:pPr>
            <w:r>
              <w:rPr>
                <w:color w:val="auto"/>
                <w:sz w:val="24"/>
              </w:rPr>
              <w:t>4</w:t>
            </w:r>
            <w:r>
              <w:rPr>
                <w:rFonts w:hint="eastAsia"/>
                <w:color w:val="auto"/>
                <w:sz w:val="24"/>
              </w:rPr>
              <w:t>0</w:t>
            </w:r>
            <w:r>
              <w:rPr>
                <w:color w:val="auto"/>
                <w:sz w:val="24"/>
              </w:rPr>
              <w:t>.</w:t>
            </w:r>
            <w:r>
              <w:rPr>
                <w:rFonts w:hint="eastAsia"/>
                <w:color w:val="auto"/>
                <w:sz w:val="24"/>
              </w:rPr>
              <w:t>3</w:t>
            </w:r>
          </w:p>
        </w:tc>
        <w:tc>
          <w:tcPr>
            <w:tcW w:w="2884" w:type="pct"/>
            <w:gridSpan w:val="3"/>
            <w:vAlign w:val="center"/>
          </w:tcPr>
          <w:p>
            <w:pPr>
              <w:widowControl/>
              <w:rPr>
                <w:color w:val="auto"/>
                <w:sz w:val="24"/>
              </w:rPr>
            </w:pPr>
            <w:r>
              <w:rPr>
                <w:color w:val="auto"/>
                <w:sz w:val="24"/>
              </w:rPr>
              <w:t>违背方案</w:t>
            </w:r>
            <w:r>
              <w:rPr>
                <w:rFonts w:hint="eastAsia"/>
                <w:color w:val="auto"/>
                <w:sz w:val="24"/>
              </w:rPr>
              <w:t>审查</w:t>
            </w:r>
            <w:r>
              <w:rPr>
                <w:color w:val="auto"/>
                <w:sz w:val="24"/>
              </w:rPr>
              <w:t>意见</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376" w:type="pct"/>
            <w:vAlign w:val="center"/>
          </w:tcPr>
          <w:p>
            <w:pPr>
              <w:adjustRightInd w:val="0"/>
              <w:snapToGrid w:val="0"/>
              <w:jc w:val="center"/>
              <w:rPr>
                <w:color w:val="auto"/>
                <w:sz w:val="24"/>
              </w:rPr>
            </w:pPr>
            <w:r>
              <w:rPr>
                <w:color w:val="auto"/>
                <w:sz w:val="24"/>
              </w:rPr>
              <w:t>4</w:t>
            </w:r>
            <w:r>
              <w:rPr>
                <w:rFonts w:hint="eastAsia"/>
                <w:color w:val="auto"/>
                <w:sz w:val="24"/>
              </w:rPr>
              <w:t>0</w:t>
            </w:r>
            <w:r>
              <w:rPr>
                <w:color w:val="auto"/>
                <w:sz w:val="24"/>
              </w:rPr>
              <w:t>.4</w:t>
            </w:r>
          </w:p>
        </w:tc>
        <w:tc>
          <w:tcPr>
            <w:tcW w:w="2884" w:type="pct"/>
            <w:gridSpan w:val="3"/>
            <w:vAlign w:val="center"/>
          </w:tcPr>
          <w:p>
            <w:pPr>
              <w:widowControl/>
              <w:rPr>
                <w:color w:val="auto"/>
                <w:sz w:val="24"/>
              </w:rPr>
            </w:pPr>
            <w:r>
              <w:rPr>
                <w:rFonts w:hint="eastAsia"/>
                <w:color w:val="auto"/>
                <w:sz w:val="24"/>
              </w:rPr>
              <w:t>研究进展报告</w:t>
            </w:r>
            <w:r>
              <w:rPr>
                <w:color w:val="auto"/>
                <w:sz w:val="24"/>
              </w:rPr>
              <w:t>审查意见</w:t>
            </w:r>
            <w:r>
              <w:rPr>
                <w:rFonts w:hint="eastAsia"/>
                <w:color w:val="auto"/>
                <w:sz w:val="24"/>
              </w:rPr>
              <w:t>、</w:t>
            </w:r>
            <w:r>
              <w:rPr>
                <w:color w:val="auto"/>
                <w:kern w:val="0"/>
                <w:sz w:val="24"/>
              </w:rPr>
              <w:t>研究者向伦理委员会提交的阶段性报告</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76" w:type="pct"/>
            <w:vAlign w:val="center"/>
          </w:tcPr>
          <w:p>
            <w:pPr>
              <w:adjustRightInd w:val="0"/>
              <w:snapToGrid w:val="0"/>
              <w:jc w:val="center"/>
              <w:rPr>
                <w:color w:val="auto"/>
                <w:sz w:val="24"/>
              </w:rPr>
            </w:pPr>
            <w:r>
              <w:rPr>
                <w:color w:val="auto"/>
                <w:sz w:val="24"/>
              </w:rPr>
              <w:t>4</w:t>
            </w:r>
            <w:r>
              <w:rPr>
                <w:rFonts w:hint="eastAsia"/>
                <w:color w:val="auto"/>
                <w:sz w:val="24"/>
              </w:rPr>
              <w:t>0</w:t>
            </w:r>
            <w:r>
              <w:rPr>
                <w:color w:val="auto"/>
                <w:sz w:val="24"/>
              </w:rPr>
              <w:t>.5</w:t>
            </w:r>
          </w:p>
        </w:tc>
        <w:tc>
          <w:tcPr>
            <w:tcW w:w="2884" w:type="pct"/>
            <w:gridSpan w:val="3"/>
            <w:vAlign w:val="center"/>
          </w:tcPr>
          <w:p>
            <w:pPr>
              <w:widowControl/>
              <w:rPr>
                <w:color w:val="auto"/>
                <w:sz w:val="24"/>
              </w:rPr>
            </w:pPr>
            <w:r>
              <w:rPr>
                <w:color w:val="auto"/>
                <w:sz w:val="24"/>
              </w:rPr>
              <w:t>其他（若涉及）</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376" w:type="pct"/>
            <w:vAlign w:val="center"/>
          </w:tcPr>
          <w:p>
            <w:pPr>
              <w:adjustRightInd w:val="0"/>
              <w:snapToGrid w:val="0"/>
              <w:jc w:val="center"/>
              <w:rPr>
                <w:color w:val="auto"/>
                <w:sz w:val="24"/>
              </w:rPr>
            </w:pPr>
            <w:r>
              <w:rPr>
                <w:rFonts w:hint="eastAsia"/>
                <w:color w:val="auto"/>
                <w:sz w:val="24"/>
              </w:rPr>
              <w:t>41</w:t>
            </w:r>
          </w:p>
        </w:tc>
        <w:tc>
          <w:tcPr>
            <w:tcW w:w="2884" w:type="pct"/>
            <w:gridSpan w:val="3"/>
            <w:vAlign w:val="center"/>
          </w:tcPr>
          <w:p>
            <w:pPr>
              <w:widowControl/>
              <w:rPr>
                <w:color w:val="auto"/>
                <w:sz w:val="24"/>
              </w:rPr>
            </w:pPr>
            <w:r>
              <w:rPr>
                <w:color w:val="auto"/>
                <w:kern w:val="0"/>
                <w:sz w:val="24"/>
              </w:rPr>
              <w:t>申办者向研究者通报的安全性资料</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376" w:type="pct"/>
            <w:vAlign w:val="center"/>
          </w:tcPr>
          <w:p>
            <w:pPr>
              <w:adjustRightInd w:val="0"/>
              <w:snapToGrid w:val="0"/>
              <w:jc w:val="center"/>
              <w:rPr>
                <w:color w:val="auto"/>
                <w:sz w:val="24"/>
              </w:rPr>
            </w:pPr>
            <w:r>
              <w:rPr>
                <w:rFonts w:hint="eastAsia"/>
                <w:color w:val="auto"/>
                <w:sz w:val="24"/>
              </w:rPr>
              <w:t>42</w:t>
            </w:r>
          </w:p>
        </w:tc>
        <w:tc>
          <w:tcPr>
            <w:tcW w:w="2884" w:type="pct"/>
            <w:gridSpan w:val="3"/>
            <w:vAlign w:val="center"/>
          </w:tcPr>
          <w:p>
            <w:pPr>
              <w:widowControl/>
              <w:jc w:val="left"/>
              <w:rPr>
                <w:color w:val="auto"/>
                <w:kern w:val="0"/>
                <w:sz w:val="24"/>
              </w:rPr>
            </w:pPr>
            <w:r>
              <w:rPr>
                <w:rFonts w:hint="eastAsia"/>
                <w:color w:val="auto"/>
                <w:kern w:val="0"/>
                <w:sz w:val="24"/>
              </w:rPr>
              <w:t>研究者向</w:t>
            </w:r>
            <w:r>
              <w:rPr>
                <w:color w:val="auto"/>
                <w:kern w:val="0"/>
                <w:sz w:val="24"/>
              </w:rPr>
              <w:t>伦理委员会</w:t>
            </w:r>
            <w:r>
              <w:rPr>
                <w:rFonts w:hint="eastAsia"/>
                <w:color w:val="auto"/>
                <w:kern w:val="0"/>
                <w:sz w:val="24"/>
              </w:rPr>
              <w:t>、申办者、机构报告的</w:t>
            </w:r>
            <w:r>
              <w:rPr>
                <w:color w:val="auto"/>
                <w:kern w:val="0"/>
                <w:sz w:val="24"/>
              </w:rPr>
              <w:t>严重不良事件</w:t>
            </w:r>
            <w:r>
              <w:rPr>
                <w:rFonts w:hint="eastAsia"/>
                <w:color w:val="auto"/>
                <w:kern w:val="0"/>
                <w:sz w:val="24"/>
              </w:rPr>
              <w:t>、</w:t>
            </w:r>
            <w:r>
              <w:rPr>
                <w:color w:val="auto"/>
                <w:kern w:val="0"/>
                <w:sz w:val="24"/>
              </w:rPr>
              <w:t>可疑且非预期严重不良反应</w:t>
            </w:r>
            <w:r>
              <w:rPr>
                <w:rFonts w:hint="eastAsia"/>
                <w:color w:val="auto"/>
                <w:kern w:val="0"/>
                <w:sz w:val="24"/>
              </w:rPr>
              <w:t>及其他安全性资料</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76" w:type="pct"/>
            <w:vAlign w:val="center"/>
          </w:tcPr>
          <w:p>
            <w:pPr>
              <w:adjustRightInd w:val="0"/>
              <w:snapToGrid w:val="0"/>
              <w:jc w:val="center"/>
              <w:rPr>
                <w:color w:val="auto"/>
                <w:sz w:val="24"/>
              </w:rPr>
            </w:pPr>
            <w:r>
              <w:rPr>
                <w:rFonts w:hint="eastAsia"/>
                <w:color w:val="auto"/>
                <w:sz w:val="24"/>
              </w:rPr>
              <w:t>43</w:t>
            </w:r>
          </w:p>
        </w:tc>
        <w:tc>
          <w:tcPr>
            <w:tcW w:w="2884" w:type="pct"/>
            <w:gridSpan w:val="3"/>
            <w:vAlign w:val="center"/>
          </w:tcPr>
          <w:p>
            <w:pPr>
              <w:adjustRightInd w:val="0"/>
              <w:snapToGrid w:val="0"/>
              <w:ind w:right="-20"/>
              <w:rPr>
                <w:color w:val="auto"/>
                <w:sz w:val="24"/>
              </w:rPr>
            </w:pPr>
            <w:r>
              <w:rPr>
                <w:color w:val="auto"/>
                <w:sz w:val="24"/>
              </w:rPr>
              <w:t>医学、实验室、专业技术操作和相关检测的参考值和参考值范围</w:t>
            </w:r>
            <w:r>
              <w:rPr>
                <w:rFonts w:hint="eastAsia"/>
                <w:color w:val="auto"/>
                <w:sz w:val="24"/>
              </w:rPr>
              <w:t>、及其更新件</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76" w:type="pct"/>
            <w:vAlign w:val="center"/>
          </w:tcPr>
          <w:p>
            <w:pPr>
              <w:adjustRightInd w:val="0"/>
              <w:snapToGrid w:val="0"/>
              <w:jc w:val="center"/>
              <w:rPr>
                <w:color w:val="auto"/>
                <w:sz w:val="24"/>
              </w:rPr>
            </w:pPr>
            <w:r>
              <w:rPr>
                <w:rFonts w:hint="eastAsia"/>
                <w:color w:val="auto"/>
                <w:sz w:val="24"/>
              </w:rPr>
              <w:t>44</w:t>
            </w:r>
          </w:p>
        </w:tc>
        <w:tc>
          <w:tcPr>
            <w:tcW w:w="2884" w:type="pct"/>
            <w:gridSpan w:val="3"/>
            <w:vAlign w:val="center"/>
          </w:tcPr>
          <w:p>
            <w:pPr>
              <w:widowControl/>
              <w:rPr>
                <w:color w:val="auto"/>
                <w:sz w:val="24"/>
              </w:rPr>
            </w:pPr>
            <w:r>
              <w:rPr>
                <w:rFonts w:hint="eastAsia"/>
                <w:color w:val="auto"/>
                <w:sz w:val="24"/>
              </w:rPr>
              <w:t>本中心的</w:t>
            </w:r>
            <w:r>
              <w:rPr>
                <w:color w:val="auto"/>
                <w:sz w:val="24"/>
              </w:rPr>
              <w:t>医学、实验室、专业技术操作和相关检测的资质证明</w:t>
            </w:r>
            <w:r>
              <w:rPr>
                <w:rFonts w:hint="eastAsia"/>
                <w:color w:val="auto"/>
                <w:sz w:val="24"/>
              </w:rPr>
              <w:t>（</w:t>
            </w:r>
            <w:r>
              <w:rPr>
                <w:color w:val="auto"/>
                <w:sz w:val="24"/>
              </w:rPr>
              <w:t>室间质评证书等</w:t>
            </w:r>
            <w:r>
              <w:rPr>
                <w:rFonts w:hint="eastAsia"/>
                <w:color w:val="auto"/>
                <w:sz w:val="24"/>
              </w:rPr>
              <w:t>）、及其更新件</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376" w:type="pct"/>
            <w:vAlign w:val="center"/>
          </w:tcPr>
          <w:p>
            <w:pPr>
              <w:adjustRightInd w:val="0"/>
              <w:snapToGrid w:val="0"/>
              <w:jc w:val="center"/>
              <w:rPr>
                <w:color w:val="auto"/>
                <w:sz w:val="24"/>
              </w:rPr>
            </w:pPr>
            <w:r>
              <w:rPr>
                <w:rFonts w:hint="eastAsia"/>
                <w:color w:val="auto"/>
                <w:kern w:val="0"/>
                <w:sz w:val="24"/>
              </w:rPr>
              <w:t>45</w:t>
            </w:r>
          </w:p>
        </w:tc>
        <w:tc>
          <w:tcPr>
            <w:tcW w:w="2884" w:type="pct"/>
            <w:gridSpan w:val="3"/>
            <w:vAlign w:val="center"/>
          </w:tcPr>
          <w:p>
            <w:pPr>
              <w:widowControl/>
              <w:jc w:val="left"/>
              <w:rPr>
                <w:color w:val="auto"/>
                <w:kern w:val="0"/>
                <w:sz w:val="24"/>
              </w:rPr>
            </w:pPr>
            <w:r>
              <w:rPr>
                <w:rFonts w:hint="eastAsia"/>
                <w:color w:val="auto"/>
                <w:kern w:val="0"/>
                <w:sz w:val="24"/>
              </w:rPr>
              <w:t>试验用药品及相关物资材料相关记录</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376" w:type="pct"/>
            <w:vAlign w:val="center"/>
          </w:tcPr>
          <w:p>
            <w:pPr>
              <w:adjustRightInd w:val="0"/>
              <w:snapToGrid w:val="0"/>
              <w:jc w:val="center"/>
              <w:rPr>
                <w:color w:val="auto"/>
                <w:sz w:val="24"/>
              </w:rPr>
            </w:pPr>
            <w:r>
              <w:rPr>
                <w:rFonts w:hint="eastAsia"/>
                <w:color w:val="auto"/>
                <w:sz w:val="24"/>
              </w:rPr>
              <w:t>45.1</w:t>
            </w:r>
          </w:p>
        </w:tc>
        <w:tc>
          <w:tcPr>
            <w:tcW w:w="2884" w:type="pct"/>
            <w:gridSpan w:val="3"/>
            <w:vAlign w:val="center"/>
          </w:tcPr>
          <w:p>
            <w:pPr>
              <w:widowControl/>
              <w:jc w:val="left"/>
              <w:rPr>
                <w:color w:val="auto"/>
                <w:kern w:val="0"/>
                <w:sz w:val="24"/>
              </w:rPr>
            </w:pPr>
            <w:r>
              <w:rPr>
                <w:color w:val="auto"/>
                <w:kern w:val="0"/>
                <w:sz w:val="24"/>
              </w:rPr>
              <w:t>试验用药品的运送</w:t>
            </w:r>
            <w:r>
              <w:rPr>
                <w:rFonts w:hint="eastAsia"/>
                <w:color w:val="auto"/>
                <w:kern w:val="0"/>
                <w:sz w:val="24"/>
              </w:rPr>
              <w:t>、接收、贮存、分发、使用、回收、退回、销毁等记录</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76" w:type="pct"/>
            <w:vAlign w:val="center"/>
          </w:tcPr>
          <w:p>
            <w:pPr>
              <w:adjustRightInd w:val="0"/>
              <w:snapToGrid w:val="0"/>
              <w:jc w:val="center"/>
              <w:rPr>
                <w:color w:val="auto"/>
                <w:sz w:val="24"/>
              </w:rPr>
            </w:pPr>
            <w:r>
              <w:rPr>
                <w:rFonts w:hint="eastAsia"/>
                <w:color w:val="auto"/>
                <w:sz w:val="24"/>
              </w:rPr>
              <w:t>45.2</w:t>
            </w:r>
          </w:p>
        </w:tc>
        <w:tc>
          <w:tcPr>
            <w:tcW w:w="2884" w:type="pct"/>
            <w:gridSpan w:val="3"/>
            <w:vAlign w:val="center"/>
          </w:tcPr>
          <w:p>
            <w:pPr>
              <w:widowControl/>
              <w:jc w:val="left"/>
              <w:rPr>
                <w:color w:val="auto"/>
                <w:kern w:val="0"/>
                <w:sz w:val="24"/>
              </w:rPr>
            </w:pPr>
            <w:r>
              <w:rPr>
                <w:rFonts w:hint="eastAsia"/>
                <w:color w:val="auto"/>
                <w:kern w:val="0"/>
                <w:sz w:val="24"/>
              </w:rPr>
              <w:t>试验相关物资材料的运送、接收、使用、退回等记录</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376" w:type="pct"/>
            <w:vAlign w:val="center"/>
          </w:tcPr>
          <w:p>
            <w:pPr>
              <w:adjustRightInd w:val="0"/>
              <w:snapToGrid w:val="0"/>
              <w:jc w:val="center"/>
              <w:rPr>
                <w:color w:val="auto"/>
                <w:sz w:val="24"/>
              </w:rPr>
            </w:pPr>
            <w:r>
              <w:rPr>
                <w:rFonts w:hint="eastAsia"/>
                <w:color w:val="auto"/>
                <w:sz w:val="24"/>
              </w:rPr>
              <w:t>45.3</w:t>
            </w:r>
          </w:p>
        </w:tc>
        <w:tc>
          <w:tcPr>
            <w:tcW w:w="2884" w:type="pct"/>
            <w:gridSpan w:val="3"/>
            <w:vAlign w:val="center"/>
          </w:tcPr>
          <w:p>
            <w:pPr>
              <w:widowControl/>
              <w:spacing w:line="408" w:lineRule="auto"/>
              <w:jc w:val="left"/>
              <w:rPr>
                <w:color w:val="auto"/>
                <w:kern w:val="0"/>
                <w:sz w:val="24"/>
              </w:rPr>
            </w:pPr>
            <w:r>
              <w:rPr>
                <w:rFonts w:hint="eastAsia"/>
                <w:color w:val="auto"/>
                <w:kern w:val="0"/>
                <w:sz w:val="24"/>
              </w:rPr>
              <w:t>其他（若有）</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376" w:type="pct"/>
            <w:vAlign w:val="center"/>
          </w:tcPr>
          <w:p>
            <w:pPr>
              <w:adjustRightInd w:val="0"/>
              <w:snapToGrid w:val="0"/>
              <w:jc w:val="center"/>
              <w:rPr>
                <w:color w:val="auto"/>
                <w:sz w:val="24"/>
              </w:rPr>
            </w:pPr>
            <w:r>
              <w:rPr>
                <w:rFonts w:hint="eastAsia"/>
                <w:color w:val="auto"/>
                <w:sz w:val="24"/>
              </w:rPr>
              <w:t>46</w:t>
            </w:r>
          </w:p>
        </w:tc>
        <w:tc>
          <w:tcPr>
            <w:tcW w:w="2884" w:type="pct"/>
            <w:gridSpan w:val="3"/>
            <w:vAlign w:val="center"/>
          </w:tcPr>
          <w:p>
            <w:pPr>
              <w:widowControl/>
              <w:jc w:val="left"/>
              <w:rPr>
                <w:color w:val="auto"/>
                <w:kern w:val="0"/>
                <w:sz w:val="24"/>
              </w:rPr>
            </w:pPr>
            <w:r>
              <w:rPr>
                <w:color w:val="auto"/>
                <w:sz w:val="24"/>
              </w:rPr>
              <w:t>生物样本采集、处理、使用、保存、运输、销毁等各环节的完整记录（若</w:t>
            </w:r>
            <w:r>
              <w:rPr>
                <w:rFonts w:hint="eastAsia"/>
                <w:color w:val="auto"/>
                <w:sz w:val="24"/>
              </w:rPr>
              <w:t>涉及</w:t>
            </w:r>
            <w:r>
              <w:rPr>
                <w:color w:val="auto"/>
                <w:sz w:val="24"/>
              </w:rPr>
              <w:t>）</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376" w:type="pct"/>
            <w:vAlign w:val="center"/>
          </w:tcPr>
          <w:p>
            <w:pPr>
              <w:adjustRightInd w:val="0"/>
              <w:snapToGrid w:val="0"/>
              <w:jc w:val="center"/>
              <w:rPr>
                <w:color w:val="auto"/>
                <w:sz w:val="24"/>
              </w:rPr>
            </w:pPr>
            <w:r>
              <w:rPr>
                <w:rFonts w:hint="eastAsia"/>
                <w:color w:val="auto"/>
                <w:sz w:val="24"/>
              </w:rPr>
              <w:t>47</w:t>
            </w:r>
          </w:p>
        </w:tc>
        <w:tc>
          <w:tcPr>
            <w:tcW w:w="2884" w:type="pct"/>
            <w:gridSpan w:val="3"/>
            <w:vAlign w:val="center"/>
          </w:tcPr>
          <w:p>
            <w:pPr>
              <w:widowControl/>
              <w:jc w:val="left"/>
              <w:rPr>
                <w:color w:val="auto"/>
                <w:kern w:val="0"/>
                <w:sz w:val="24"/>
              </w:rPr>
            </w:pPr>
            <w:r>
              <w:rPr>
                <w:color w:val="auto"/>
                <w:kern w:val="0"/>
                <w:sz w:val="24"/>
              </w:rPr>
              <w:t>受试者筛选入选表</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376" w:type="pct"/>
            <w:vAlign w:val="center"/>
          </w:tcPr>
          <w:p>
            <w:pPr>
              <w:adjustRightInd w:val="0"/>
              <w:snapToGrid w:val="0"/>
              <w:jc w:val="center"/>
              <w:rPr>
                <w:color w:val="auto"/>
                <w:sz w:val="24"/>
              </w:rPr>
            </w:pPr>
            <w:r>
              <w:rPr>
                <w:rFonts w:hint="eastAsia"/>
                <w:color w:val="auto"/>
                <w:sz w:val="24"/>
              </w:rPr>
              <w:t>48</w:t>
            </w:r>
          </w:p>
        </w:tc>
        <w:tc>
          <w:tcPr>
            <w:tcW w:w="2884" w:type="pct"/>
            <w:gridSpan w:val="3"/>
            <w:vAlign w:val="center"/>
          </w:tcPr>
          <w:p>
            <w:pPr>
              <w:widowControl/>
              <w:jc w:val="left"/>
              <w:rPr>
                <w:color w:val="auto"/>
                <w:kern w:val="0"/>
                <w:sz w:val="24"/>
              </w:rPr>
            </w:pPr>
            <w:r>
              <w:rPr>
                <w:color w:val="auto"/>
                <w:kern w:val="0"/>
                <w:sz w:val="24"/>
              </w:rPr>
              <w:t>受试者鉴认代码表</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376" w:type="pct"/>
            <w:vAlign w:val="center"/>
          </w:tcPr>
          <w:p>
            <w:pPr>
              <w:adjustRightInd w:val="0"/>
              <w:snapToGrid w:val="0"/>
              <w:jc w:val="center"/>
              <w:rPr>
                <w:color w:val="auto"/>
                <w:sz w:val="24"/>
              </w:rPr>
            </w:pPr>
            <w:r>
              <w:rPr>
                <w:rFonts w:hint="eastAsia"/>
                <w:color w:val="auto"/>
                <w:sz w:val="24"/>
              </w:rPr>
              <w:t>49</w:t>
            </w:r>
          </w:p>
        </w:tc>
        <w:tc>
          <w:tcPr>
            <w:tcW w:w="2884" w:type="pct"/>
            <w:gridSpan w:val="3"/>
            <w:vAlign w:val="center"/>
          </w:tcPr>
          <w:p>
            <w:pPr>
              <w:widowControl/>
              <w:jc w:val="left"/>
              <w:rPr>
                <w:color w:val="auto"/>
                <w:kern w:val="0"/>
                <w:sz w:val="24"/>
              </w:rPr>
            </w:pPr>
            <w:r>
              <w:rPr>
                <w:color w:val="auto"/>
                <w:kern w:val="0"/>
                <w:sz w:val="24"/>
              </w:rPr>
              <w:t>完成受试者编码目录</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376" w:type="pct"/>
            <w:vAlign w:val="center"/>
          </w:tcPr>
          <w:p>
            <w:pPr>
              <w:jc w:val="center"/>
              <w:rPr>
                <w:color w:val="auto"/>
              </w:rPr>
            </w:pPr>
            <w:r>
              <w:rPr>
                <w:rFonts w:hint="eastAsia"/>
                <w:color w:val="auto"/>
              </w:rPr>
              <w:t>50</w:t>
            </w:r>
          </w:p>
        </w:tc>
        <w:tc>
          <w:tcPr>
            <w:tcW w:w="2884" w:type="pct"/>
            <w:gridSpan w:val="3"/>
            <w:vAlign w:val="center"/>
          </w:tcPr>
          <w:p>
            <w:pPr>
              <w:widowControl/>
              <w:jc w:val="left"/>
              <w:rPr>
                <w:color w:val="auto"/>
                <w:kern w:val="0"/>
                <w:sz w:val="24"/>
              </w:rPr>
            </w:pPr>
            <w:r>
              <w:rPr>
                <w:color w:val="auto"/>
                <w:kern w:val="0"/>
                <w:sz w:val="24"/>
              </w:rPr>
              <w:t>受试者补助费发放表</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376" w:type="pct"/>
            <w:vAlign w:val="center"/>
          </w:tcPr>
          <w:p>
            <w:pPr>
              <w:jc w:val="center"/>
              <w:rPr>
                <w:color w:val="auto"/>
              </w:rPr>
            </w:pPr>
            <w:r>
              <w:rPr>
                <w:rFonts w:hint="eastAsia"/>
                <w:color w:val="auto"/>
                <w:kern w:val="0"/>
                <w:sz w:val="24"/>
              </w:rPr>
              <w:t>51</w:t>
            </w:r>
          </w:p>
        </w:tc>
        <w:tc>
          <w:tcPr>
            <w:tcW w:w="2884" w:type="pct"/>
            <w:gridSpan w:val="3"/>
            <w:vAlign w:val="center"/>
          </w:tcPr>
          <w:p>
            <w:pPr>
              <w:widowControl/>
              <w:jc w:val="left"/>
              <w:rPr>
                <w:color w:val="auto"/>
                <w:kern w:val="0"/>
                <w:sz w:val="24"/>
              </w:rPr>
            </w:pPr>
            <w:r>
              <w:rPr>
                <w:color w:val="auto"/>
                <w:kern w:val="0"/>
                <w:sz w:val="24"/>
              </w:rPr>
              <w:t>现场访视之外的相关通讯、联络记录（往来信件、会议记录、电话记录</w:t>
            </w:r>
            <w:r>
              <w:rPr>
                <w:rFonts w:hint="eastAsia"/>
                <w:color w:val="auto"/>
                <w:kern w:val="0"/>
                <w:sz w:val="24"/>
              </w:rPr>
              <w:t>等</w:t>
            </w:r>
            <w:r>
              <w:rPr>
                <w:color w:val="auto"/>
                <w:kern w:val="0"/>
                <w:sz w:val="24"/>
              </w:rPr>
              <w:t>）</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color w:val="auto"/>
                <w:sz w:val="24"/>
              </w:rPr>
            </w:pPr>
            <w:r>
              <w:rPr>
                <w:rFonts w:hint="eastAsia"/>
                <w:color w:val="auto"/>
                <w:sz w:val="24"/>
              </w:rPr>
              <w:t>52</w:t>
            </w:r>
          </w:p>
        </w:tc>
        <w:tc>
          <w:tcPr>
            <w:tcW w:w="2884" w:type="pct"/>
            <w:gridSpan w:val="3"/>
            <w:vAlign w:val="center"/>
          </w:tcPr>
          <w:p>
            <w:pPr>
              <w:widowControl/>
              <w:jc w:val="left"/>
              <w:rPr>
                <w:color w:val="auto"/>
                <w:kern w:val="0"/>
                <w:sz w:val="24"/>
              </w:rPr>
            </w:pPr>
            <w:r>
              <w:rPr>
                <w:color w:val="auto"/>
                <w:kern w:val="0"/>
                <w:sz w:val="24"/>
              </w:rPr>
              <w:t>其他材料</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default" w:eastAsia="宋体"/>
                <w:color w:val="auto"/>
                <w:sz w:val="24"/>
                <w:lang w:val="en-US" w:eastAsia="zh-CN"/>
              </w:rPr>
            </w:pPr>
            <w:r>
              <w:rPr>
                <w:rFonts w:hint="eastAsia"/>
                <w:color w:val="auto"/>
                <w:sz w:val="24"/>
                <w:lang w:val="en-US" w:eastAsia="zh-CN"/>
              </w:rPr>
              <w:t>52.1</w:t>
            </w: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default" w:eastAsia="宋体"/>
                <w:color w:val="auto"/>
                <w:sz w:val="24"/>
                <w:lang w:val="en-US" w:eastAsia="zh-CN"/>
              </w:rPr>
            </w:pPr>
            <w:r>
              <w:rPr>
                <w:rFonts w:hint="eastAsia"/>
                <w:color w:val="auto"/>
                <w:sz w:val="24"/>
                <w:lang w:val="en-US" w:eastAsia="zh-CN"/>
              </w:rPr>
              <w:t>52.2</w:t>
            </w: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default"/>
                <w:color w:val="auto"/>
                <w:sz w:val="24"/>
                <w:lang w:val="en-US" w:eastAsia="zh-CN"/>
              </w:rPr>
            </w:pPr>
            <w:r>
              <w:rPr>
                <w:rFonts w:hint="eastAsia"/>
                <w:color w:val="auto"/>
                <w:sz w:val="24"/>
                <w:lang w:val="en-US" w:eastAsia="zh-CN"/>
              </w:rPr>
              <w:t>52.3</w:t>
            </w: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260" w:type="pct"/>
            <w:gridSpan w:val="4"/>
            <w:vAlign w:val="center"/>
          </w:tcPr>
          <w:p>
            <w:pPr>
              <w:adjustRightInd w:val="0"/>
              <w:snapToGrid w:val="0"/>
              <w:jc w:val="left"/>
              <w:rPr>
                <w:color w:val="auto"/>
                <w:sz w:val="24"/>
              </w:rPr>
            </w:pPr>
            <w:r>
              <w:rPr>
                <w:b/>
                <w:bCs/>
                <w:color w:val="auto"/>
                <w:sz w:val="24"/>
              </w:rPr>
              <w:t>三、临床试验完成或者终止后</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376" w:type="pct"/>
            <w:vAlign w:val="center"/>
          </w:tcPr>
          <w:p>
            <w:pPr>
              <w:adjustRightInd w:val="0"/>
              <w:snapToGrid w:val="0"/>
              <w:jc w:val="center"/>
              <w:rPr>
                <w:color w:val="auto"/>
                <w:sz w:val="24"/>
              </w:rPr>
            </w:pPr>
            <w:r>
              <w:rPr>
                <w:rFonts w:hint="eastAsia"/>
                <w:color w:val="auto"/>
                <w:sz w:val="24"/>
              </w:rPr>
              <w:t>53</w:t>
            </w:r>
          </w:p>
        </w:tc>
        <w:tc>
          <w:tcPr>
            <w:tcW w:w="2884" w:type="pct"/>
            <w:gridSpan w:val="3"/>
            <w:vAlign w:val="center"/>
          </w:tcPr>
          <w:p>
            <w:pPr>
              <w:widowControl/>
              <w:jc w:val="left"/>
              <w:rPr>
                <w:color w:val="auto"/>
                <w:kern w:val="0"/>
                <w:sz w:val="24"/>
              </w:rPr>
            </w:pPr>
            <w:r>
              <w:rPr>
                <w:color w:val="auto"/>
                <w:kern w:val="0"/>
                <w:sz w:val="24"/>
              </w:rPr>
              <w:t>结题申请表、结题签认表、试验经费尾款结算单</w:t>
            </w:r>
            <w:r>
              <w:rPr>
                <w:rFonts w:hint="eastAsia"/>
                <w:color w:val="auto"/>
                <w:kern w:val="0"/>
                <w:sz w:val="24"/>
              </w:rPr>
              <w:t>、</w:t>
            </w:r>
            <w:r>
              <w:rPr>
                <w:color w:val="auto"/>
                <w:kern w:val="0"/>
                <w:sz w:val="24"/>
              </w:rPr>
              <w:t>分中心小结表</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376" w:type="pct"/>
            <w:vAlign w:val="center"/>
          </w:tcPr>
          <w:p>
            <w:pPr>
              <w:adjustRightInd w:val="0"/>
              <w:snapToGrid w:val="0"/>
              <w:jc w:val="center"/>
              <w:rPr>
                <w:color w:val="auto"/>
                <w:sz w:val="24"/>
              </w:rPr>
            </w:pPr>
            <w:r>
              <w:rPr>
                <w:rFonts w:hint="eastAsia"/>
                <w:color w:val="auto"/>
                <w:sz w:val="24"/>
              </w:rPr>
              <w:t>54</w:t>
            </w:r>
          </w:p>
        </w:tc>
        <w:tc>
          <w:tcPr>
            <w:tcW w:w="2884" w:type="pct"/>
            <w:gridSpan w:val="3"/>
            <w:vAlign w:val="center"/>
          </w:tcPr>
          <w:p>
            <w:pPr>
              <w:widowControl/>
              <w:jc w:val="left"/>
              <w:rPr>
                <w:color w:val="auto"/>
                <w:kern w:val="0"/>
                <w:sz w:val="24"/>
              </w:rPr>
            </w:pPr>
            <w:r>
              <w:rPr>
                <w:color w:val="auto"/>
                <w:kern w:val="0"/>
                <w:sz w:val="24"/>
              </w:rPr>
              <w:t>临床试验总结报告</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376" w:type="pct"/>
            <w:vAlign w:val="center"/>
          </w:tcPr>
          <w:p>
            <w:pPr>
              <w:adjustRightInd w:val="0"/>
              <w:snapToGrid w:val="0"/>
              <w:jc w:val="center"/>
              <w:rPr>
                <w:color w:val="auto"/>
                <w:sz w:val="24"/>
              </w:rPr>
            </w:pPr>
            <w:r>
              <w:rPr>
                <w:rFonts w:hint="eastAsia"/>
                <w:color w:val="auto"/>
                <w:sz w:val="24"/>
              </w:rPr>
              <w:t>55</w:t>
            </w:r>
          </w:p>
        </w:tc>
        <w:tc>
          <w:tcPr>
            <w:tcW w:w="2884" w:type="pct"/>
            <w:gridSpan w:val="3"/>
            <w:vAlign w:val="center"/>
          </w:tcPr>
          <w:p>
            <w:pPr>
              <w:widowControl/>
              <w:jc w:val="left"/>
              <w:rPr>
                <w:color w:val="auto"/>
                <w:kern w:val="0"/>
                <w:sz w:val="24"/>
              </w:rPr>
            </w:pPr>
            <w:r>
              <w:rPr>
                <w:color w:val="auto"/>
                <w:kern w:val="0"/>
                <w:sz w:val="24"/>
              </w:rPr>
              <w:t>研究者向伦理委员会提交的试验完成文件、伦理</w:t>
            </w:r>
            <w:r>
              <w:rPr>
                <w:rFonts w:hint="eastAsia"/>
                <w:color w:val="auto"/>
                <w:kern w:val="0"/>
                <w:sz w:val="24"/>
              </w:rPr>
              <w:t>审查</w:t>
            </w:r>
            <w:r>
              <w:rPr>
                <w:color w:val="auto"/>
                <w:kern w:val="0"/>
                <w:sz w:val="24"/>
              </w:rPr>
              <w:t>意见</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376" w:type="pct"/>
            <w:vAlign w:val="center"/>
          </w:tcPr>
          <w:p>
            <w:pPr>
              <w:adjustRightInd w:val="0"/>
              <w:snapToGrid w:val="0"/>
              <w:jc w:val="center"/>
              <w:rPr>
                <w:color w:val="auto"/>
                <w:sz w:val="24"/>
              </w:rPr>
            </w:pPr>
            <w:r>
              <w:rPr>
                <w:rFonts w:hint="eastAsia"/>
                <w:color w:val="auto"/>
                <w:sz w:val="24"/>
              </w:rPr>
              <w:t>56</w:t>
            </w:r>
          </w:p>
        </w:tc>
        <w:tc>
          <w:tcPr>
            <w:tcW w:w="2884" w:type="pct"/>
            <w:gridSpan w:val="3"/>
            <w:vAlign w:val="center"/>
          </w:tcPr>
          <w:p>
            <w:pPr>
              <w:widowControl/>
              <w:jc w:val="left"/>
              <w:rPr>
                <w:color w:val="auto"/>
                <w:kern w:val="0"/>
                <w:sz w:val="24"/>
              </w:rPr>
            </w:pPr>
            <w:r>
              <w:rPr>
                <w:color w:val="auto"/>
                <w:kern w:val="0"/>
                <w:sz w:val="24"/>
              </w:rPr>
              <w:t>已签署的知情同意书</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376" w:type="pct"/>
            <w:vAlign w:val="center"/>
          </w:tcPr>
          <w:p>
            <w:pPr>
              <w:adjustRightInd w:val="0"/>
              <w:snapToGrid w:val="0"/>
              <w:jc w:val="center"/>
              <w:rPr>
                <w:color w:val="auto"/>
                <w:sz w:val="24"/>
              </w:rPr>
            </w:pPr>
            <w:r>
              <w:rPr>
                <w:rFonts w:hint="eastAsia"/>
                <w:color w:val="auto"/>
                <w:sz w:val="24"/>
              </w:rPr>
              <w:t>57</w:t>
            </w:r>
          </w:p>
        </w:tc>
        <w:tc>
          <w:tcPr>
            <w:tcW w:w="2884" w:type="pct"/>
            <w:gridSpan w:val="3"/>
            <w:vAlign w:val="center"/>
          </w:tcPr>
          <w:p>
            <w:pPr>
              <w:widowControl/>
              <w:jc w:val="left"/>
              <w:rPr>
                <w:color w:val="auto"/>
                <w:kern w:val="0"/>
                <w:sz w:val="24"/>
              </w:rPr>
            </w:pPr>
            <w:r>
              <w:rPr>
                <w:color w:val="auto"/>
                <w:kern w:val="0"/>
                <w:sz w:val="24"/>
              </w:rPr>
              <w:t>原始医疗文件</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376" w:type="pct"/>
            <w:vAlign w:val="center"/>
          </w:tcPr>
          <w:p>
            <w:pPr>
              <w:adjustRightInd w:val="0"/>
              <w:snapToGrid w:val="0"/>
              <w:jc w:val="center"/>
              <w:rPr>
                <w:color w:val="auto"/>
                <w:sz w:val="24"/>
              </w:rPr>
            </w:pPr>
            <w:r>
              <w:rPr>
                <w:rFonts w:hint="eastAsia"/>
                <w:color w:val="auto"/>
                <w:sz w:val="24"/>
              </w:rPr>
              <w:t>58</w:t>
            </w:r>
          </w:p>
        </w:tc>
        <w:tc>
          <w:tcPr>
            <w:tcW w:w="2884" w:type="pct"/>
            <w:gridSpan w:val="3"/>
            <w:vAlign w:val="center"/>
          </w:tcPr>
          <w:p>
            <w:pPr>
              <w:widowControl/>
              <w:jc w:val="left"/>
              <w:rPr>
                <w:color w:val="auto"/>
                <w:kern w:val="0"/>
                <w:sz w:val="24"/>
              </w:rPr>
            </w:pPr>
            <w:r>
              <w:rPr>
                <w:color w:val="auto"/>
                <w:kern w:val="0"/>
                <w:sz w:val="24"/>
              </w:rPr>
              <w:t>已签署研究者姓名、记录日期和填写完整的病例报告表</w:t>
            </w:r>
            <w:r>
              <w:rPr>
                <w:rFonts w:hint="eastAsia"/>
                <w:color w:val="auto"/>
                <w:kern w:val="0"/>
                <w:sz w:val="24"/>
              </w:rPr>
              <w:t>、</w:t>
            </w:r>
            <w:r>
              <w:rPr>
                <w:color w:val="auto"/>
                <w:kern w:val="0"/>
                <w:sz w:val="24"/>
              </w:rPr>
              <w:t>病例报告表修改记录</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376" w:type="pct"/>
            <w:vAlign w:val="center"/>
          </w:tcPr>
          <w:p>
            <w:pPr>
              <w:adjustRightInd w:val="0"/>
              <w:snapToGrid w:val="0"/>
              <w:jc w:val="center"/>
              <w:rPr>
                <w:color w:val="auto"/>
                <w:sz w:val="24"/>
              </w:rPr>
            </w:pPr>
            <w:r>
              <w:rPr>
                <w:rFonts w:hint="eastAsia"/>
                <w:color w:val="auto"/>
                <w:sz w:val="24"/>
              </w:rPr>
              <w:t>59</w:t>
            </w:r>
          </w:p>
        </w:tc>
        <w:tc>
          <w:tcPr>
            <w:tcW w:w="2884" w:type="pct"/>
            <w:gridSpan w:val="3"/>
            <w:vAlign w:val="center"/>
          </w:tcPr>
          <w:p>
            <w:pPr>
              <w:widowControl/>
              <w:jc w:val="left"/>
              <w:rPr>
                <w:color w:val="auto"/>
                <w:kern w:val="0"/>
                <w:sz w:val="24"/>
              </w:rPr>
            </w:pPr>
            <w:r>
              <w:rPr>
                <w:rFonts w:hint="eastAsia"/>
                <w:color w:val="auto"/>
                <w:kern w:val="0"/>
                <w:sz w:val="24"/>
              </w:rPr>
              <w:t>机构管理文件</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376" w:type="pct"/>
            <w:vAlign w:val="center"/>
          </w:tcPr>
          <w:p>
            <w:pPr>
              <w:adjustRightInd w:val="0"/>
              <w:snapToGrid w:val="0"/>
              <w:jc w:val="center"/>
              <w:rPr>
                <w:color w:val="auto"/>
                <w:sz w:val="24"/>
              </w:rPr>
            </w:pPr>
            <w:r>
              <w:rPr>
                <w:rFonts w:hint="eastAsia"/>
                <w:color w:val="auto"/>
                <w:sz w:val="24"/>
              </w:rPr>
              <w:t>59.1</w:t>
            </w:r>
          </w:p>
        </w:tc>
        <w:tc>
          <w:tcPr>
            <w:tcW w:w="2884" w:type="pct"/>
            <w:gridSpan w:val="3"/>
            <w:vAlign w:val="center"/>
          </w:tcPr>
          <w:p>
            <w:pPr>
              <w:widowControl/>
              <w:jc w:val="left"/>
              <w:rPr>
                <w:color w:val="auto"/>
                <w:kern w:val="0"/>
                <w:sz w:val="24"/>
              </w:rPr>
            </w:pPr>
            <w:r>
              <w:rPr>
                <w:color w:val="auto"/>
                <w:kern w:val="0"/>
                <w:sz w:val="24"/>
              </w:rPr>
              <w:t>付款凭证、发票等财务资料</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376" w:type="pct"/>
            <w:vAlign w:val="center"/>
          </w:tcPr>
          <w:p>
            <w:pPr>
              <w:adjustRightInd w:val="0"/>
              <w:snapToGrid w:val="0"/>
              <w:jc w:val="center"/>
              <w:rPr>
                <w:color w:val="auto"/>
                <w:sz w:val="24"/>
              </w:rPr>
            </w:pPr>
            <w:r>
              <w:rPr>
                <w:rFonts w:hint="eastAsia"/>
                <w:color w:val="auto"/>
                <w:sz w:val="24"/>
              </w:rPr>
              <w:t>59.2</w:t>
            </w:r>
          </w:p>
        </w:tc>
        <w:tc>
          <w:tcPr>
            <w:tcW w:w="2884" w:type="pct"/>
            <w:gridSpan w:val="3"/>
            <w:vAlign w:val="center"/>
          </w:tcPr>
          <w:p>
            <w:pPr>
              <w:widowControl/>
              <w:jc w:val="left"/>
              <w:rPr>
                <w:color w:val="auto"/>
                <w:kern w:val="0"/>
                <w:sz w:val="24"/>
              </w:rPr>
            </w:pPr>
            <w:r>
              <w:rPr>
                <w:color w:val="auto"/>
                <w:kern w:val="0"/>
                <w:sz w:val="24"/>
              </w:rPr>
              <w:t>一</w:t>
            </w:r>
            <w:r>
              <w:rPr>
                <w:rFonts w:hint="eastAsia"/>
                <w:color w:val="auto"/>
                <w:kern w:val="0"/>
                <w:sz w:val="24"/>
              </w:rPr>
              <w:t>、</w:t>
            </w:r>
            <w:r>
              <w:rPr>
                <w:color w:val="auto"/>
                <w:kern w:val="0"/>
                <w:sz w:val="24"/>
              </w:rPr>
              <w:t>二级质控表</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376" w:type="pct"/>
            <w:vAlign w:val="center"/>
          </w:tcPr>
          <w:p>
            <w:pPr>
              <w:adjustRightInd w:val="0"/>
              <w:snapToGrid w:val="0"/>
              <w:jc w:val="center"/>
              <w:rPr>
                <w:color w:val="auto"/>
                <w:sz w:val="24"/>
              </w:rPr>
            </w:pPr>
            <w:r>
              <w:rPr>
                <w:rFonts w:hint="eastAsia"/>
                <w:color w:val="auto"/>
                <w:sz w:val="24"/>
              </w:rPr>
              <w:t>59.3</w:t>
            </w:r>
          </w:p>
        </w:tc>
        <w:tc>
          <w:tcPr>
            <w:tcW w:w="2884" w:type="pct"/>
            <w:gridSpan w:val="3"/>
            <w:vAlign w:val="center"/>
          </w:tcPr>
          <w:p>
            <w:pPr>
              <w:widowControl/>
              <w:jc w:val="left"/>
              <w:rPr>
                <w:color w:val="auto"/>
                <w:kern w:val="0"/>
                <w:sz w:val="24"/>
              </w:rPr>
            </w:pPr>
            <w:r>
              <w:rPr>
                <w:rFonts w:hint="eastAsia"/>
                <w:color w:val="auto"/>
                <w:kern w:val="0"/>
                <w:sz w:val="24"/>
              </w:rPr>
              <w:t>协议/合同审签稿、审签表</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76" w:type="pct"/>
            <w:vAlign w:val="center"/>
          </w:tcPr>
          <w:p>
            <w:pPr>
              <w:adjustRightInd w:val="0"/>
              <w:snapToGrid w:val="0"/>
              <w:jc w:val="center"/>
              <w:rPr>
                <w:color w:val="auto"/>
                <w:sz w:val="24"/>
              </w:rPr>
            </w:pPr>
            <w:r>
              <w:rPr>
                <w:rFonts w:hint="eastAsia"/>
                <w:color w:val="auto"/>
                <w:sz w:val="24"/>
              </w:rPr>
              <w:t>60</w:t>
            </w:r>
          </w:p>
        </w:tc>
        <w:tc>
          <w:tcPr>
            <w:tcW w:w="2884" w:type="pct"/>
            <w:gridSpan w:val="3"/>
            <w:vAlign w:val="center"/>
          </w:tcPr>
          <w:p>
            <w:pPr>
              <w:widowControl/>
              <w:jc w:val="left"/>
              <w:rPr>
                <w:color w:val="auto"/>
                <w:kern w:val="0"/>
                <w:sz w:val="24"/>
              </w:rPr>
            </w:pPr>
            <w:r>
              <w:rPr>
                <w:rFonts w:hint="eastAsia"/>
                <w:color w:val="auto"/>
                <w:kern w:val="0"/>
                <w:sz w:val="24"/>
              </w:rPr>
              <w:t>原始数据刻录的光盘（若涉及）</w:t>
            </w: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rFonts w:hint="eastAsia"/>
                <w:color w:val="auto"/>
                <w:kern w:val="0"/>
                <w:sz w:val="24"/>
              </w:rPr>
            </w:pPr>
            <w:bookmarkStart w:id="1" w:name="_GoBack"/>
            <w:bookmarkEnd w:id="1"/>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rFonts w:hint="eastAsia"/>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rFonts w:hint="eastAsia"/>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rFonts w:hint="eastAsia"/>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rFonts w:hint="eastAsia"/>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376" w:type="pct"/>
            <w:vAlign w:val="center"/>
          </w:tcPr>
          <w:p>
            <w:pPr>
              <w:adjustRightInd w:val="0"/>
              <w:snapToGrid w:val="0"/>
              <w:jc w:val="center"/>
              <w:rPr>
                <w:rFonts w:hint="eastAsia"/>
                <w:color w:val="auto"/>
                <w:sz w:val="24"/>
              </w:rPr>
            </w:pPr>
          </w:p>
        </w:tc>
        <w:tc>
          <w:tcPr>
            <w:tcW w:w="2884" w:type="pct"/>
            <w:gridSpan w:val="3"/>
            <w:vAlign w:val="center"/>
          </w:tcPr>
          <w:p>
            <w:pPr>
              <w:widowControl/>
              <w:jc w:val="left"/>
              <w:rPr>
                <w:rFonts w:hint="eastAsia"/>
                <w:color w:val="auto"/>
                <w:kern w:val="0"/>
                <w:sz w:val="24"/>
              </w:rPr>
            </w:pPr>
          </w:p>
        </w:tc>
        <w:tc>
          <w:tcPr>
            <w:tcW w:w="379" w:type="pct"/>
            <w:gridSpan w:val="3"/>
          </w:tcPr>
          <w:p>
            <w:pPr>
              <w:spacing w:line="300" w:lineRule="auto"/>
              <w:rPr>
                <w:color w:val="auto"/>
                <w:sz w:val="24"/>
              </w:rPr>
            </w:pPr>
          </w:p>
        </w:tc>
        <w:tc>
          <w:tcPr>
            <w:tcW w:w="847" w:type="pct"/>
          </w:tcPr>
          <w:p>
            <w:pPr>
              <w:spacing w:line="300" w:lineRule="auto"/>
              <w:rPr>
                <w:color w:val="auto"/>
                <w:sz w:val="24"/>
              </w:rPr>
            </w:pPr>
          </w:p>
        </w:tc>
        <w:tc>
          <w:tcPr>
            <w:tcW w:w="513" w:type="pct"/>
          </w:tcPr>
          <w:p>
            <w:pPr>
              <w:spacing w:line="300" w:lineRule="auto"/>
              <w:rPr>
                <w:color w:val="auto"/>
                <w:sz w:val="24"/>
              </w:rPr>
            </w:pPr>
          </w:p>
        </w:tc>
      </w:tr>
    </w:tbl>
    <w:p>
      <w:pPr>
        <w:adjustRightInd w:val="0"/>
        <w:snapToGrid w:val="0"/>
        <w:rPr>
          <w:color w:val="auto"/>
          <w:sz w:val="18"/>
          <w:szCs w:val="18"/>
        </w:rPr>
      </w:pPr>
      <w:r>
        <w:rPr>
          <w:color w:val="auto"/>
          <w:sz w:val="18"/>
          <w:szCs w:val="18"/>
        </w:rPr>
        <w:t>注：1.资料目录可根据实际进行增减和调整；2.研究时间即从启动会时间至</w:t>
      </w:r>
      <w:r>
        <w:rPr>
          <w:rFonts w:hint="eastAsia"/>
          <w:color w:val="auto"/>
          <w:sz w:val="18"/>
          <w:szCs w:val="18"/>
          <w:lang w:eastAsia="zh-CN"/>
        </w:rPr>
        <w:t>伦理研究完成审查时间</w:t>
      </w:r>
      <w:r>
        <w:rPr>
          <w:color w:val="auto"/>
          <w:sz w:val="18"/>
          <w:szCs w:val="18"/>
        </w:rPr>
        <w:t>。</w:t>
      </w:r>
    </w:p>
    <w:p>
      <w:pPr>
        <w:rPr>
          <w:color w:val="auto"/>
          <w:sz w:val="24"/>
        </w:rPr>
      </w:pPr>
    </w:p>
    <w:p>
      <w:pPr>
        <w:rPr>
          <w:color w:val="auto"/>
          <w:sz w:val="24"/>
        </w:rPr>
      </w:pPr>
    </w:p>
    <w:p>
      <w:pPr>
        <w:rPr>
          <w:color w:val="auto"/>
          <w:sz w:val="24"/>
        </w:rPr>
      </w:pPr>
    </w:p>
    <w:p>
      <w:pPr>
        <w:rPr>
          <w:color w:val="auto"/>
          <w:sz w:val="24"/>
        </w:rPr>
      </w:pPr>
    </w:p>
    <w:p>
      <w:pPr>
        <w:rPr>
          <w:color w:val="auto"/>
          <w:sz w:val="24"/>
        </w:rPr>
      </w:pPr>
    </w:p>
    <w:bookmarkEnd w:id="0"/>
    <w:p>
      <w:pPr>
        <w:rPr>
          <w:rFonts w:ascii="宋体" w:hAnsi="宋体"/>
          <w:b/>
          <w:bCs/>
          <w:color w:val="auto"/>
          <w:szCs w:val="30"/>
        </w:rPr>
      </w:pPr>
    </w:p>
    <w:sectPr>
      <w:headerReference r:id="rId3" w:type="default"/>
      <w:footerReference r:id="rId4" w:type="default"/>
      <w:pgSz w:w="11906" w:h="16838"/>
      <w:pgMar w:top="850" w:right="1134" w:bottom="1440" w:left="1701" w:header="850"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宋体"/>
        <w:sz w:val="21"/>
        <w:szCs w:val="21"/>
      </w:rPr>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2rvL8sBAACcAwAADgAAAGRycy9lMm9Eb2MueG1srVPNjtMwEL4j8Q6W&#10;79RppUV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tq7y/LAQAAnAMAAA4AAAAAAAAAAQAgAAAAHgEAAGRycy9lMm9E&#10;b2MueG1sUEsFBgAAAAAGAAYAWQEAAFsFAAAAAA==&#10;">
          <v:path/>
          <v:fill on="f" focussize="0,0"/>
          <v:stroke on="f" joinstyle="miter"/>
          <v:imagedata o:title=""/>
          <o:lock v:ext="edit"/>
          <v:textbox inset="0mm,0mm,0mm,0mm" style="mso-fit-shape-to-text:t;">
            <w:txbxContent>
              <w:p>
                <w:pPr>
                  <w:pStyle w:val="14"/>
                  <w:rPr>
                    <w:sz w:val="21"/>
                    <w:szCs w:val="21"/>
                  </w:rPr>
                </w:pPr>
                <w:r>
                  <w:rPr>
                    <w:rFonts w:hint="eastAsia"/>
                    <w:sz w:val="21"/>
                    <w:szCs w:val="21"/>
                  </w:rPr>
                  <w:t>第</w:t>
                </w:r>
                <w:r>
                  <w:rPr>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27</w:t>
                </w:r>
                <w:r>
                  <w:rPr>
                    <w:sz w:val="21"/>
                    <w:szCs w:val="21"/>
                  </w:rPr>
                  <w:fldChar w:fldCharType="end"/>
                </w:r>
                <w:r>
                  <w:rPr>
                    <w:sz w:val="21"/>
                    <w:szCs w:val="21"/>
                  </w:rPr>
                  <w:t xml:space="preserve"> </w:t>
                </w:r>
                <w:r>
                  <w:rPr>
                    <w:rFonts w:hint="eastAsia"/>
                    <w:sz w:val="21"/>
                    <w:szCs w:val="21"/>
                  </w:rPr>
                  <w:t>页</w:t>
                </w:r>
                <w:r>
                  <w:rPr>
                    <w:sz w:val="21"/>
                    <w:szCs w:val="21"/>
                  </w:rPr>
                  <w:t xml:space="preserve"> </w:t>
                </w:r>
                <w:r>
                  <w:rPr>
                    <w:rFonts w:hint="eastAsia"/>
                    <w:sz w:val="21"/>
                    <w:szCs w:val="21"/>
                  </w:rPr>
                  <w:t>共</w:t>
                </w:r>
                <w:r>
                  <w:rPr>
                    <w:sz w:val="21"/>
                    <w:szCs w:val="21"/>
                  </w:rPr>
                  <w:t xml:space="preserve"> </w:t>
                </w:r>
                <w:r>
                  <w:fldChar w:fldCharType="begin"/>
                </w:r>
                <w:r>
                  <w:instrText xml:space="preserve"> NUMPAGES  \* MERGEFORMAT </w:instrText>
                </w:r>
                <w:r>
                  <w:fldChar w:fldCharType="separate"/>
                </w:r>
                <w:r>
                  <w:rPr>
                    <w:sz w:val="21"/>
                    <w:szCs w:val="21"/>
                  </w:rPr>
                  <w:t>30</w:t>
                </w:r>
                <w:r>
                  <w:rPr>
                    <w:sz w:val="21"/>
                    <w:szCs w:val="21"/>
                  </w:rPr>
                  <w:fldChar w:fldCharType="end"/>
                </w:r>
                <w:r>
                  <w:rPr>
                    <w:sz w:val="21"/>
                    <w:szCs w:val="21"/>
                  </w:rPr>
                  <w:t xml:space="preserve"> </w:t>
                </w:r>
                <w:r>
                  <w:rPr>
                    <w:rFonts w:hint="eastAsia"/>
                    <w:sz w:val="21"/>
                    <w:szCs w:val="21"/>
                  </w:rPr>
                  <w:t>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line="360" w:lineRule="exact"/>
      <w:ind w:left="1470" w:hanging="1470" w:hangingChars="700"/>
      <w:jc w:val="right"/>
      <w:rPr>
        <w:rFonts w:hint="default" w:eastAsia="宋体"/>
        <w:sz w:val="21"/>
        <w:szCs w:val="21"/>
        <w:lang w:val="en-US" w:eastAsia="zh-CN"/>
      </w:rPr>
    </w:pPr>
    <w:r>
      <w:rPr>
        <w:rFonts w:hint="eastAsia"/>
        <w:sz w:val="21"/>
        <w:szCs w:val="21"/>
      </w:rPr>
      <w:t xml:space="preserve">   </w:t>
    </w:r>
    <w:r>
      <w:rPr>
        <w:rFonts w:hint="eastAsia"/>
        <w:sz w:val="21"/>
        <w:szCs w:val="21"/>
        <w:lang w:val="en-US" w:eastAsia="zh-CN"/>
      </w:rPr>
      <w:t xml:space="preserve">     </w:t>
    </w:r>
    <w:r>
      <w:rPr>
        <w:rFonts w:hint="eastAsia"/>
        <w:sz w:val="21"/>
        <w:szCs w:val="21"/>
      </w:rPr>
      <w:t xml:space="preserve">                    文件编号：LZFY-JG-SOP-021-3.6</w:t>
    </w:r>
    <w:r>
      <w:rPr>
        <w:rFonts w:hint="eastAsia"/>
        <w:sz w:val="21"/>
        <w:szCs w:val="21"/>
        <w:lang w:val="en-US" w:eastAsia="zh-CN"/>
      </w:rPr>
      <w:t>-04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NotTrackMoves/>
  <w:documentProtection w:enforcement="0"/>
  <w:defaultTabStop w:val="420"/>
  <w:drawingGridHorizontalSpacing w:val="105"/>
  <w:drawingGridVerticalSpacing w:val="156"/>
  <w:displayVerticalDrawingGridEvery w:val="2"/>
  <w:noPunctuationKerning w:val="1"/>
  <w:characterSpacingControl w:val="compressPunctuation"/>
  <w:noLineBreaksAfter w:lang="zh-CN" w:val="$([{£¥·‘“〈《「『【〔〖〝﹙﹛﹝＄（．［｛￡￥"/>
  <w:noLineBreaksBefore w:lang="zh-CN" w:val="!%),.:;&gt;?]}¢¨°·ˇˉ―‖’”…‰′″›℃∶、。〃〉》」』】〕〗〞︶︺︾﹀﹄﹚﹜﹞！＂％＇），．：；？］｀｜｝～￠"/>
  <w:hdrShapeDefaults>
    <o:shapelayout v:ext="edit">
      <o:idmap v:ext="edit" data="1,3"/>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A1YTU1MWYwNWM4ZGUyYzNlNDZhYzc5ZmNhNGJlMzAifQ=="/>
  </w:docVars>
  <w:rsids>
    <w:rsidRoot w:val="0023146B"/>
    <w:rsid w:val="0023146B"/>
    <w:rsid w:val="00496370"/>
    <w:rsid w:val="00564F81"/>
    <w:rsid w:val="008D36B7"/>
    <w:rsid w:val="009A26CA"/>
    <w:rsid w:val="00AC63A8"/>
    <w:rsid w:val="00BA3BC0"/>
    <w:rsid w:val="01090960"/>
    <w:rsid w:val="012C01D0"/>
    <w:rsid w:val="01423037"/>
    <w:rsid w:val="01AE65D9"/>
    <w:rsid w:val="01B14C06"/>
    <w:rsid w:val="01DE3E4D"/>
    <w:rsid w:val="023A3360"/>
    <w:rsid w:val="02821628"/>
    <w:rsid w:val="028D07EF"/>
    <w:rsid w:val="02986191"/>
    <w:rsid w:val="02AC4CCD"/>
    <w:rsid w:val="02C253FE"/>
    <w:rsid w:val="02D76B9B"/>
    <w:rsid w:val="02E8544A"/>
    <w:rsid w:val="02FB5091"/>
    <w:rsid w:val="039231E2"/>
    <w:rsid w:val="039253B5"/>
    <w:rsid w:val="04103BFD"/>
    <w:rsid w:val="041603EE"/>
    <w:rsid w:val="04431CB3"/>
    <w:rsid w:val="04B736F5"/>
    <w:rsid w:val="04E37588"/>
    <w:rsid w:val="055034D1"/>
    <w:rsid w:val="05610639"/>
    <w:rsid w:val="057D42B6"/>
    <w:rsid w:val="059A3C03"/>
    <w:rsid w:val="05A13213"/>
    <w:rsid w:val="05B554C1"/>
    <w:rsid w:val="06012BFA"/>
    <w:rsid w:val="06014073"/>
    <w:rsid w:val="06113637"/>
    <w:rsid w:val="06326226"/>
    <w:rsid w:val="06530BF5"/>
    <w:rsid w:val="068D3EAE"/>
    <w:rsid w:val="06A9439B"/>
    <w:rsid w:val="06D53AAB"/>
    <w:rsid w:val="06E72E78"/>
    <w:rsid w:val="07232293"/>
    <w:rsid w:val="0728375C"/>
    <w:rsid w:val="07525258"/>
    <w:rsid w:val="07626C9E"/>
    <w:rsid w:val="07A11C9A"/>
    <w:rsid w:val="07A31838"/>
    <w:rsid w:val="07CE0A55"/>
    <w:rsid w:val="07DA5B01"/>
    <w:rsid w:val="07FF5458"/>
    <w:rsid w:val="080C5D48"/>
    <w:rsid w:val="081C02E7"/>
    <w:rsid w:val="083A06DA"/>
    <w:rsid w:val="085F155B"/>
    <w:rsid w:val="08BC51C4"/>
    <w:rsid w:val="08C21AEE"/>
    <w:rsid w:val="08C4215C"/>
    <w:rsid w:val="09152F9D"/>
    <w:rsid w:val="093708E5"/>
    <w:rsid w:val="09512E38"/>
    <w:rsid w:val="09513CE4"/>
    <w:rsid w:val="095C6635"/>
    <w:rsid w:val="09714551"/>
    <w:rsid w:val="09EA4922"/>
    <w:rsid w:val="0A0D5C53"/>
    <w:rsid w:val="0A697EF6"/>
    <w:rsid w:val="0A780642"/>
    <w:rsid w:val="0A7972B3"/>
    <w:rsid w:val="0A9E1E14"/>
    <w:rsid w:val="0AA730B9"/>
    <w:rsid w:val="0AAF1077"/>
    <w:rsid w:val="0AD92F6A"/>
    <w:rsid w:val="0AFC15E8"/>
    <w:rsid w:val="0B1D44BA"/>
    <w:rsid w:val="0B43411F"/>
    <w:rsid w:val="0B6621D1"/>
    <w:rsid w:val="0B73321B"/>
    <w:rsid w:val="0B7430AD"/>
    <w:rsid w:val="0B79100D"/>
    <w:rsid w:val="0B7A2863"/>
    <w:rsid w:val="0BB3195D"/>
    <w:rsid w:val="0BDF2DD8"/>
    <w:rsid w:val="0BE2785E"/>
    <w:rsid w:val="0C18503F"/>
    <w:rsid w:val="0C6A4927"/>
    <w:rsid w:val="0CBA7AA3"/>
    <w:rsid w:val="0CED4478"/>
    <w:rsid w:val="0CF22EEC"/>
    <w:rsid w:val="0CFE2107"/>
    <w:rsid w:val="0D235198"/>
    <w:rsid w:val="0D3903D6"/>
    <w:rsid w:val="0D3D03CA"/>
    <w:rsid w:val="0D8B0A01"/>
    <w:rsid w:val="0DC363ED"/>
    <w:rsid w:val="0DC4702D"/>
    <w:rsid w:val="0DF00054"/>
    <w:rsid w:val="0E1E39C3"/>
    <w:rsid w:val="0E4004D3"/>
    <w:rsid w:val="0E4D575E"/>
    <w:rsid w:val="0E9A024D"/>
    <w:rsid w:val="0EBB2654"/>
    <w:rsid w:val="0EC52700"/>
    <w:rsid w:val="0F2F58B5"/>
    <w:rsid w:val="0F4D2151"/>
    <w:rsid w:val="0F5002C7"/>
    <w:rsid w:val="0FBD79B5"/>
    <w:rsid w:val="100A291B"/>
    <w:rsid w:val="1017657C"/>
    <w:rsid w:val="10580F35"/>
    <w:rsid w:val="10624DC6"/>
    <w:rsid w:val="1081372D"/>
    <w:rsid w:val="10A82576"/>
    <w:rsid w:val="10C27730"/>
    <w:rsid w:val="10C37BB2"/>
    <w:rsid w:val="10FA4C94"/>
    <w:rsid w:val="11975A8E"/>
    <w:rsid w:val="11AB0ABC"/>
    <w:rsid w:val="11C51F7C"/>
    <w:rsid w:val="126A7477"/>
    <w:rsid w:val="12802035"/>
    <w:rsid w:val="12A4578B"/>
    <w:rsid w:val="12E5346A"/>
    <w:rsid w:val="12FB1946"/>
    <w:rsid w:val="130B17F0"/>
    <w:rsid w:val="1312281D"/>
    <w:rsid w:val="133465CD"/>
    <w:rsid w:val="133D589C"/>
    <w:rsid w:val="13785995"/>
    <w:rsid w:val="137D7039"/>
    <w:rsid w:val="13892F34"/>
    <w:rsid w:val="13964703"/>
    <w:rsid w:val="13974E5A"/>
    <w:rsid w:val="13A46964"/>
    <w:rsid w:val="13CB4998"/>
    <w:rsid w:val="1424570B"/>
    <w:rsid w:val="143876FC"/>
    <w:rsid w:val="14635851"/>
    <w:rsid w:val="14647297"/>
    <w:rsid w:val="146A772A"/>
    <w:rsid w:val="147D1AEF"/>
    <w:rsid w:val="14B06C39"/>
    <w:rsid w:val="15050991"/>
    <w:rsid w:val="15082783"/>
    <w:rsid w:val="150C751B"/>
    <w:rsid w:val="15162C10"/>
    <w:rsid w:val="15324A1E"/>
    <w:rsid w:val="15374586"/>
    <w:rsid w:val="154953FF"/>
    <w:rsid w:val="154A091F"/>
    <w:rsid w:val="15CD2821"/>
    <w:rsid w:val="15D80626"/>
    <w:rsid w:val="15EA3692"/>
    <w:rsid w:val="168C210A"/>
    <w:rsid w:val="16AC6A1F"/>
    <w:rsid w:val="16C27D87"/>
    <w:rsid w:val="16D874A6"/>
    <w:rsid w:val="173300ED"/>
    <w:rsid w:val="17441D44"/>
    <w:rsid w:val="174D1592"/>
    <w:rsid w:val="176538E7"/>
    <w:rsid w:val="1771305E"/>
    <w:rsid w:val="17B81088"/>
    <w:rsid w:val="17D26FDD"/>
    <w:rsid w:val="180600EC"/>
    <w:rsid w:val="180842DB"/>
    <w:rsid w:val="1819113C"/>
    <w:rsid w:val="183A722F"/>
    <w:rsid w:val="187B0647"/>
    <w:rsid w:val="18834820"/>
    <w:rsid w:val="18901DF4"/>
    <w:rsid w:val="18E13BCB"/>
    <w:rsid w:val="18E8135C"/>
    <w:rsid w:val="18EB2395"/>
    <w:rsid w:val="19410F09"/>
    <w:rsid w:val="19B60182"/>
    <w:rsid w:val="19D14F4E"/>
    <w:rsid w:val="19E95467"/>
    <w:rsid w:val="19F577A2"/>
    <w:rsid w:val="1A0E2B84"/>
    <w:rsid w:val="1A375D19"/>
    <w:rsid w:val="1A9650C2"/>
    <w:rsid w:val="1A9708E2"/>
    <w:rsid w:val="1AB62720"/>
    <w:rsid w:val="1ACF20CB"/>
    <w:rsid w:val="1AD862F3"/>
    <w:rsid w:val="1AEE4CAF"/>
    <w:rsid w:val="1B1A7C0B"/>
    <w:rsid w:val="1B453801"/>
    <w:rsid w:val="1B9B2757"/>
    <w:rsid w:val="1BBB6B46"/>
    <w:rsid w:val="1BD76C8C"/>
    <w:rsid w:val="1BE35EAC"/>
    <w:rsid w:val="1BED368A"/>
    <w:rsid w:val="1C0819E7"/>
    <w:rsid w:val="1C27491E"/>
    <w:rsid w:val="1C547226"/>
    <w:rsid w:val="1CEE691A"/>
    <w:rsid w:val="1D0A52F2"/>
    <w:rsid w:val="1D107AFA"/>
    <w:rsid w:val="1D2C4164"/>
    <w:rsid w:val="1D7B4904"/>
    <w:rsid w:val="1D9C6312"/>
    <w:rsid w:val="1DAF2317"/>
    <w:rsid w:val="1DB6287E"/>
    <w:rsid w:val="1DBB65B6"/>
    <w:rsid w:val="1DBF6EED"/>
    <w:rsid w:val="1DE7606E"/>
    <w:rsid w:val="1E57523C"/>
    <w:rsid w:val="1E664F9E"/>
    <w:rsid w:val="1E887B60"/>
    <w:rsid w:val="1E982DD6"/>
    <w:rsid w:val="1EB31B66"/>
    <w:rsid w:val="1F0B6244"/>
    <w:rsid w:val="1F0C5748"/>
    <w:rsid w:val="1F1A5CD3"/>
    <w:rsid w:val="1F2B53AC"/>
    <w:rsid w:val="1F591A43"/>
    <w:rsid w:val="1F6E4FDB"/>
    <w:rsid w:val="1F7C574E"/>
    <w:rsid w:val="1F9942D0"/>
    <w:rsid w:val="1FA622FC"/>
    <w:rsid w:val="1FD116E4"/>
    <w:rsid w:val="1FD6269C"/>
    <w:rsid w:val="1FE4114C"/>
    <w:rsid w:val="1FFA1393"/>
    <w:rsid w:val="20122226"/>
    <w:rsid w:val="20242A60"/>
    <w:rsid w:val="202D4A06"/>
    <w:rsid w:val="20354C81"/>
    <w:rsid w:val="204F06B6"/>
    <w:rsid w:val="2053059C"/>
    <w:rsid w:val="207F40CB"/>
    <w:rsid w:val="20FC494D"/>
    <w:rsid w:val="2130749E"/>
    <w:rsid w:val="21435C57"/>
    <w:rsid w:val="214625EA"/>
    <w:rsid w:val="21565E00"/>
    <w:rsid w:val="21990FC0"/>
    <w:rsid w:val="219C302A"/>
    <w:rsid w:val="21BE6933"/>
    <w:rsid w:val="21C14D1E"/>
    <w:rsid w:val="21CE4C73"/>
    <w:rsid w:val="224C472C"/>
    <w:rsid w:val="224F256D"/>
    <w:rsid w:val="227712C5"/>
    <w:rsid w:val="228F62D9"/>
    <w:rsid w:val="229A4102"/>
    <w:rsid w:val="22A015A7"/>
    <w:rsid w:val="22A65CFE"/>
    <w:rsid w:val="22D811E4"/>
    <w:rsid w:val="23152DEF"/>
    <w:rsid w:val="234B252F"/>
    <w:rsid w:val="237001B0"/>
    <w:rsid w:val="23D94BA7"/>
    <w:rsid w:val="245E5290"/>
    <w:rsid w:val="24AE1354"/>
    <w:rsid w:val="24B54272"/>
    <w:rsid w:val="24F3077C"/>
    <w:rsid w:val="24FB3581"/>
    <w:rsid w:val="25490D93"/>
    <w:rsid w:val="25507F18"/>
    <w:rsid w:val="255D0BE1"/>
    <w:rsid w:val="25985E2D"/>
    <w:rsid w:val="25BC3294"/>
    <w:rsid w:val="25CF010B"/>
    <w:rsid w:val="25E06CD9"/>
    <w:rsid w:val="25FB556F"/>
    <w:rsid w:val="260F0A5F"/>
    <w:rsid w:val="26354C42"/>
    <w:rsid w:val="263A7B2D"/>
    <w:rsid w:val="26753BA5"/>
    <w:rsid w:val="26AF7890"/>
    <w:rsid w:val="26DC00D3"/>
    <w:rsid w:val="26F1461C"/>
    <w:rsid w:val="27201994"/>
    <w:rsid w:val="272438CD"/>
    <w:rsid w:val="279170E1"/>
    <w:rsid w:val="279A3DF0"/>
    <w:rsid w:val="27A059A1"/>
    <w:rsid w:val="27C31152"/>
    <w:rsid w:val="27F43AA2"/>
    <w:rsid w:val="2809288F"/>
    <w:rsid w:val="282303CB"/>
    <w:rsid w:val="28283FEA"/>
    <w:rsid w:val="28373223"/>
    <w:rsid w:val="283875AC"/>
    <w:rsid w:val="283C4634"/>
    <w:rsid w:val="284D64B5"/>
    <w:rsid w:val="285F026F"/>
    <w:rsid w:val="28774BFD"/>
    <w:rsid w:val="288B50C2"/>
    <w:rsid w:val="28F7590A"/>
    <w:rsid w:val="29476A32"/>
    <w:rsid w:val="298A7967"/>
    <w:rsid w:val="299E2D68"/>
    <w:rsid w:val="29A11F13"/>
    <w:rsid w:val="29CD52F6"/>
    <w:rsid w:val="29CF6B9B"/>
    <w:rsid w:val="29E8772F"/>
    <w:rsid w:val="29F65ED4"/>
    <w:rsid w:val="2A1E6644"/>
    <w:rsid w:val="2A4351CD"/>
    <w:rsid w:val="2A63144E"/>
    <w:rsid w:val="2A8439B7"/>
    <w:rsid w:val="2ACD0C5F"/>
    <w:rsid w:val="2AD80371"/>
    <w:rsid w:val="2AE412F9"/>
    <w:rsid w:val="2B4F70BA"/>
    <w:rsid w:val="2B8A159A"/>
    <w:rsid w:val="2BA70F21"/>
    <w:rsid w:val="2BB91720"/>
    <w:rsid w:val="2C233F61"/>
    <w:rsid w:val="2C3179A1"/>
    <w:rsid w:val="2C353DF2"/>
    <w:rsid w:val="2C3B0D03"/>
    <w:rsid w:val="2C41207B"/>
    <w:rsid w:val="2C42154A"/>
    <w:rsid w:val="2CA52E34"/>
    <w:rsid w:val="2D3E25FC"/>
    <w:rsid w:val="2D5E1836"/>
    <w:rsid w:val="2D995D65"/>
    <w:rsid w:val="2DA4602E"/>
    <w:rsid w:val="2DEC73A7"/>
    <w:rsid w:val="2E2F24EF"/>
    <w:rsid w:val="2E7B0EC8"/>
    <w:rsid w:val="2E926612"/>
    <w:rsid w:val="2EDE65D6"/>
    <w:rsid w:val="2EEB0CBA"/>
    <w:rsid w:val="2F0026C8"/>
    <w:rsid w:val="2F285245"/>
    <w:rsid w:val="2F3F10EF"/>
    <w:rsid w:val="2F6D124D"/>
    <w:rsid w:val="2F713C95"/>
    <w:rsid w:val="2FAE37EB"/>
    <w:rsid w:val="2FB740E3"/>
    <w:rsid w:val="2FBF2113"/>
    <w:rsid w:val="2FE83521"/>
    <w:rsid w:val="30210CE4"/>
    <w:rsid w:val="30576769"/>
    <w:rsid w:val="31012E15"/>
    <w:rsid w:val="31252F91"/>
    <w:rsid w:val="3135032C"/>
    <w:rsid w:val="314C3873"/>
    <w:rsid w:val="317F1C45"/>
    <w:rsid w:val="31B274D4"/>
    <w:rsid w:val="31D354D9"/>
    <w:rsid w:val="31EA18EB"/>
    <w:rsid w:val="32762787"/>
    <w:rsid w:val="3282408D"/>
    <w:rsid w:val="32A771FE"/>
    <w:rsid w:val="32B141B6"/>
    <w:rsid w:val="32C8472E"/>
    <w:rsid w:val="32CE2349"/>
    <w:rsid w:val="32D7118E"/>
    <w:rsid w:val="32E8451F"/>
    <w:rsid w:val="32ED55A2"/>
    <w:rsid w:val="32F41B54"/>
    <w:rsid w:val="33437378"/>
    <w:rsid w:val="338276E5"/>
    <w:rsid w:val="33A36BDF"/>
    <w:rsid w:val="33D0373F"/>
    <w:rsid w:val="3407658E"/>
    <w:rsid w:val="34204525"/>
    <w:rsid w:val="343E08AD"/>
    <w:rsid w:val="34555FA7"/>
    <w:rsid w:val="3493455C"/>
    <w:rsid w:val="34D2419F"/>
    <w:rsid w:val="34F543AF"/>
    <w:rsid w:val="3520667A"/>
    <w:rsid w:val="35560C8E"/>
    <w:rsid w:val="359176FE"/>
    <w:rsid w:val="3592557B"/>
    <w:rsid w:val="35AB57C9"/>
    <w:rsid w:val="35C70D85"/>
    <w:rsid w:val="35D63ABE"/>
    <w:rsid w:val="35E21C9D"/>
    <w:rsid w:val="3616557C"/>
    <w:rsid w:val="362B58C8"/>
    <w:rsid w:val="36A75FFC"/>
    <w:rsid w:val="36F50675"/>
    <w:rsid w:val="3732264C"/>
    <w:rsid w:val="37A34782"/>
    <w:rsid w:val="37D00B1C"/>
    <w:rsid w:val="37EA4810"/>
    <w:rsid w:val="3845694D"/>
    <w:rsid w:val="385D0B63"/>
    <w:rsid w:val="38C74F1A"/>
    <w:rsid w:val="38E913B0"/>
    <w:rsid w:val="393526EB"/>
    <w:rsid w:val="39AA4078"/>
    <w:rsid w:val="39B6774A"/>
    <w:rsid w:val="39B92B63"/>
    <w:rsid w:val="39D16374"/>
    <w:rsid w:val="3A175F9F"/>
    <w:rsid w:val="3A3B6040"/>
    <w:rsid w:val="3AB9139A"/>
    <w:rsid w:val="3AC525B7"/>
    <w:rsid w:val="3ACB71AB"/>
    <w:rsid w:val="3AD26A26"/>
    <w:rsid w:val="3AE0393C"/>
    <w:rsid w:val="3AE72501"/>
    <w:rsid w:val="3AEE1950"/>
    <w:rsid w:val="3AF325C1"/>
    <w:rsid w:val="3B0857AD"/>
    <w:rsid w:val="3B7A155D"/>
    <w:rsid w:val="3B80151D"/>
    <w:rsid w:val="3B96613A"/>
    <w:rsid w:val="3C0176FE"/>
    <w:rsid w:val="3C2565CF"/>
    <w:rsid w:val="3C37572C"/>
    <w:rsid w:val="3C3A0DEA"/>
    <w:rsid w:val="3C3A7FEE"/>
    <w:rsid w:val="3C466756"/>
    <w:rsid w:val="3C712251"/>
    <w:rsid w:val="3C7768A7"/>
    <w:rsid w:val="3C783625"/>
    <w:rsid w:val="3CAC1827"/>
    <w:rsid w:val="3D756AD8"/>
    <w:rsid w:val="3D7931C6"/>
    <w:rsid w:val="3DC43104"/>
    <w:rsid w:val="3DC53555"/>
    <w:rsid w:val="3DFE22AF"/>
    <w:rsid w:val="3E487AFE"/>
    <w:rsid w:val="3E556D67"/>
    <w:rsid w:val="3E7C5386"/>
    <w:rsid w:val="3E7F5A52"/>
    <w:rsid w:val="3E8A7BF3"/>
    <w:rsid w:val="3EAA036F"/>
    <w:rsid w:val="3EAD48D6"/>
    <w:rsid w:val="3EC42266"/>
    <w:rsid w:val="3F0C095B"/>
    <w:rsid w:val="3F33214E"/>
    <w:rsid w:val="3F351F70"/>
    <w:rsid w:val="3F3529DC"/>
    <w:rsid w:val="3F49662B"/>
    <w:rsid w:val="3F791AB8"/>
    <w:rsid w:val="3F7B4DEC"/>
    <w:rsid w:val="3F832477"/>
    <w:rsid w:val="3FAF15AB"/>
    <w:rsid w:val="3FBC7FAA"/>
    <w:rsid w:val="3FC643C6"/>
    <w:rsid w:val="3FCF3ECE"/>
    <w:rsid w:val="400E114C"/>
    <w:rsid w:val="401A15ED"/>
    <w:rsid w:val="402C65B6"/>
    <w:rsid w:val="403430E4"/>
    <w:rsid w:val="40664CCA"/>
    <w:rsid w:val="40C728D4"/>
    <w:rsid w:val="40E54B85"/>
    <w:rsid w:val="413314BB"/>
    <w:rsid w:val="414B34A9"/>
    <w:rsid w:val="41584127"/>
    <w:rsid w:val="41722D90"/>
    <w:rsid w:val="418B08A6"/>
    <w:rsid w:val="419D3D0A"/>
    <w:rsid w:val="41B35932"/>
    <w:rsid w:val="41D17C05"/>
    <w:rsid w:val="41ED5C39"/>
    <w:rsid w:val="422405F4"/>
    <w:rsid w:val="423A73EA"/>
    <w:rsid w:val="42586405"/>
    <w:rsid w:val="42870C9F"/>
    <w:rsid w:val="429B7537"/>
    <w:rsid w:val="42BC48F6"/>
    <w:rsid w:val="42DB20DB"/>
    <w:rsid w:val="42F15479"/>
    <w:rsid w:val="42F74337"/>
    <w:rsid w:val="42FE7E12"/>
    <w:rsid w:val="43127A56"/>
    <w:rsid w:val="439A19F9"/>
    <w:rsid w:val="43A10CDC"/>
    <w:rsid w:val="43D8694A"/>
    <w:rsid w:val="43E4579F"/>
    <w:rsid w:val="43F25B98"/>
    <w:rsid w:val="444672F5"/>
    <w:rsid w:val="444C3CC3"/>
    <w:rsid w:val="44512698"/>
    <w:rsid w:val="44537167"/>
    <w:rsid w:val="44577679"/>
    <w:rsid w:val="446165FF"/>
    <w:rsid w:val="44DA7B7E"/>
    <w:rsid w:val="44DD190B"/>
    <w:rsid w:val="44E079E9"/>
    <w:rsid w:val="44FD7896"/>
    <w:rsid w:val="44FE33B0"/>
    <w:rsid w:val="45131A85"/>
    <w:rsid w:val="456447A0"/>
    <w:rsid w:val="456D0999"/>
    <w:rsid w:val="4577321B"/>
    <w:rsid w:val="45F656BC"/>
    <w:rsid w:val="46033389"/>
    <w:rsid w:val="460E1279"/>
    <w:rsid w:val="46BF2E03"/>
    <w:rsid w:val="46E525BC"/>
    <w:rsid w:val="47443F90"/>
    <w:rsid w:val="474B3405"/>
    <w:rsid w:val="47533267"/>
    <w:rsid w:val="475C06A0"/>
    <w:rsid w:val="475E1DD4"/>
    <w:rsid w:val="477B7B17"/>
    <w:rsid w:val="477E13C4"/>
    <w:rsid w:val="47E10EC6"/>
    <w:rsid w:val="47E43E20"/>
    <w:rsid w:val="4802539A"/>
    <w:rsid w:val="483301AC"/>
    <w:rsid w:val="484E277B"/>
    <w:rsid w:val="487D428B"/>
    <w:rsid w:val="48A151FA"/>
    <w:rsid w:val="48CF0231"/>
    <w:rsid w:val="48D67410"/>
    <w:rsid w:val="48D8285F"/>
    <w:rsid w:val="48F97976"/>
    <w:rsid w:val="493A153F"/>
    <w:rsid w:val="493B0D07"/>
    <w:rsid w:val="494D4D11"/>
    <w:rsid w:val="49543DC1"/>
    <w:rsid w:val="49664CE2"/>
    <w:rsid w:val="49762542"/>
    <w:rsid w:val="49846F18"/>
    <w:rsid w:val="49B41227"/>
    <w:rsid w:val="49DD70C7"/>
    <w:rsid w:val="4A110C33"/>
    <w:rsid w:val="4A2519CE"/>
    <w:rsid w:val="4A351D02"/>
    <w:rsid w:val="4A60751C"/>
    <w:rsid w:val="4AB92079"/>
    <w:rsid w:val="4AD56C6B"/>
    <w:rsid w:val="4AE43178"/>
    <w:rsid w:val="4B1B0632"/>
    <w:rsid w:val="4B2B72F4"/>
    <w:rsid w:val="4B475176"/>
    <w:rsid w:val="4B786F1D"/>
    <w:rsid w:val="4BC0670E"/>
    <w:rsid w:val="4C087823"/>
    <w:rsid w:val="4C15793D"/>
    <w:rsid w:val="4C264E52"/>
    <w:rsid w:val="4C4F2E3C"/>
    <w:rsid w:val="4C7B2F94"/>
    <w:rsid w:val="4C8E3AF1"/>
    <w:rsid w:val="4CAF7A54"/>
    <w:rsid w:val="4CD24AB9"/>
    <w:rsid w:val="4CD56D21"/>
    <w:rsid w:val="4CFF3519"/>
    <w:rsid w:val="4CFF4575"/>
    <w:rsid w:val="4D05474D"/>
    <w:rsid w:val="4D233E05"/>
    <w:rsid w:val="4D440B50"/>
    <w:rsid w:val="4D5147F9"/>
    <w:rsid w:val="4DA34A16"/>
    <w:rsid w:val="4DE67BB4"/>
    <w:rsid w:val="4DF02A41"/>
    <w:rsid w:val="4DFA50AA"/>
    <w:rsid w:val="4DFB4C80"/>
    <w:rsid w:val="4E4C0076"/>
    <w:rsid w:val="4E605E72"/>
    <w:rsid w:val="4E8E1729"/>
    <w:rsid w:val="4E964512"/>
    <w:rsid w:val="4FBD24C6"/>
    <w:rsid w:val="4FE906EC"/>
    <w:rsid w:val="500113CD"/>
    <w:rsid w:val="503C6B9F"/>
    <w:rsid w:val="50A3569C"/>
    <w:rsid w:val="511E1097"/>
    <w:rsid w:val="51206D56"/>
    <w:rsid w:val="51666534"/>
    <w:rsid w:val="51842353"/>
    <w:rsid w:val="5188202E"/>
    <w:rsid w:val="518F1A09"/>
    <w:rsid w:val="51C9294B"/>
    <w:rsid w:val="51F24E7B"/>
    <w:rsid w:val="52384F26"/>
    <w:rsid w:val="52502A67"/>
    <w:rsid w:val="52585FC3"/>
    <w:rsid w:val="5305239C"/>
    <w:rsid w:val="53332932"/>
    <w:rsid w:val="537D09CF"/>
    <w:rsid w:val="53BF633A"/>
    <w:rsid w:val="540037D6"/>
    <w:rsid w:val="540B1C22"/>
    <w:rsid w:val="540D264A"/>
    <w:rsid w:val="540D2C29"/>
    <w:rsid w:val="54333D1D"/>
    <w:rsid w:val="54410D32"/>
    <w:rsid w:val="54582767"/>
    <w:rsid w:val="545D0661"/>
    <w:rsid w:val="54B94F19"/>
    <w:rsid w:val="54DE48E8"/>
    <w:rsid w:val="550B7695"/>
    <w:rsid w:val="551D7539"/>
    <w:rsid w:val="552D6041"/>
    <w:rsid w:val="55736DF0"/>
    <w:rsid w:val="55752F07"/>
    <w:rsid w:val="56112CC2"/>
    <w:rsid w:val="56196A51"/>
    <w:rsid w:val="56261154"/>
    <w:rsid w:val="56280BE4"/>
    <w:rsid w:val="56666EE2"/>
    <w:rsid w:val="568271CD"/>
    <w:rsid w:val="56AD68DA"/>
    <w:rsid w:val="56CE1D20"/>
    <w:rsid w:val="56DF4D53"/>
    <w:rsid w:val="56EE181F"/>
    <w:rsid w:val="57125D67"/>
    <w:rsid w:val="572B221E"/>
    <w:rsid w:val="579B07C3"/>
    <w:rsid w:val="57C63408"/>
    <w:rsid w:val="57F54D11"/>
    <w:rsid w:val="58523BC2"/>
    <w:rsid w:val="58622DE9"/>
    <w:rsid w:val="586B6002"/>
    <w:rsid w:val="589F5F72"/>
    <w:rsid w:val="58D02F09"/>
    <w:rsid w:val="58F534A7"/>
    <w:rsid w:val="591E24C1"/>
    <w:rsid w:val="5922138E"/>
    <w:rsid w:val="592D44EC"/>
    <w:rsid w:val="59395D7F"/>
    <w:rsid w:val="595857C5"/>
    <w:rsid w:val="59675301"/>
    <w:rsid w:val="59A10231"/>
    <w:rsid w:val="59C03BA1"/>
    <w:rsid w:val="5A0E186D"/>
    <w:rsid w:val="5A181006"/>
    <w:rsid w:val="5A182391"/>
    <w:rsid w:val="5A22653E"/>
    <w:rsid w:val="5A460A06"/>
    <w:rsid w:val="5A516D19"/>
    <w:rsid w:val="5A5B22DF"/>
    <w:rsid w:val="5A8D0920"/>
    <w:rsid w:val="5AD4667E"/>
    <w:rsid w:val="5B07727E"/>
    <w:rsid w:val="5B353C46"/>
    <w:rsid w:val="5B7A5D56"/>
    <w:rsid w:val="5BA02550"/>
    <w:rsid w:val="5BAC22FE"/>
    <w:rsid w:val="5BEF785D"/>
    <w:rsid w:val="5C1A67DE"/>
    <w:rsid w:val="5C3108AC"/>
    <w:rsid w:val="5C580ADF"/>
    <w:rsid w:val="5C5B5BDB"/>
    <w:rsid w:val="5C7131F4"/>
    <w:rsid w:val="5CE76B76"/>
    <w:rsid w:val="5D2510FF"/>
    <w:rsid w:val="5D2C5010"/>
    <w:rsid w:val="5D4D0C02"/>
    <w:rsid w:val="5D5A0522"/>
    <w:rsid w:val="5D5D7308"/>
    <w:rsid w:val="5D91343B"/>
    <w:rsid w:val="5DA94501"/>
    <w:rsid w:val="5DD46E27"/>
    <w:rsid w:val="5DE22614"/>
    <w:rsid w:val="5DF67691"/>
    <w:rsid w:val="5E04311F"/>
    <w:rsid w:val="5E0A6C1D"/>
    <w:rsid w:val="5E6463FD"/>
    <w:rsid w:val="5E686FF6"/>
    <w:rsid w:val="5E9D7307"/>
    <w:rsid w:val="5F292444"/>
    <w:rsid w:val="5F546472"/>
    <w:rsid w:val="5F8214BA"/>
    <w:rsid w:val="5F932CBE"/>
    <w:rsid w:val="5FBB6AF8"/>
    <w:rsid w:val="5FD457E6"/>
    <w:rsid w:val="5FE81ABC"/>
    <w:rsid w:val="5FFD23A8"/>
    <w:rsid w:val="600E5D43"/>
    <w:rsid w:val="60BF3B81"/>
    <w:rsid w:val="60C07B37"/>
    <w:rsid w:val="60CF0CB1"/>
    <w:rsid w:val="60D22C8F"/>
    <w:rsid w:val="60E6759D"/>
    <w:rsid w:val="61384AF2"/>
    <w:rsid w:val="616B351B"/>
    <w:rsid w:val="61B96D85"/>
    <w:rsid w:val="61D27666"/>
    <w:rsid w:val="620B37F1"/>
    <w:rsid w:val="620E590E"/>
    <w:rsid w:val="62136C83"/>
    <w:rsid w:val="621964FF"/>
    <w:rsid w:val="62235104"/>
    <w:rsid w:val="623E30BC"/>
    <w:rsid w:val="6285486E"/>
    <w:rsid w:val="62A22759"/>
    <w:rsid w:val="62AD543F"/>
    <w:rsid w:val="62D175CB"/>
    <w:rsid w:val="63115A01"/>
    <w:rsid w:val="6323208C"/>
    <w:rsid w:val="635D166D"/>
    <w:rsid w:val="63843D15"/>
    <w:rsid w:val="639D6CD0"/>
    <w:rsid w:val="642105DF"/>
    <w:rsid w:val="644B705B"/>
    <w:rsid w:val="6460398A"/>
    <w:rsid w:val="64772841"/>
    <w:rsid w:val="649E3430"/>
    <w:rsid w:val="64DC0F07"/>
    <w:rsid w:val="64EA5700"/>
    <w:rsid w:val="64EC029A"/>
    <w:rsid w:val="653950EB"/>
    <w:rsid w:val="653F2763"/>
    <w:rsid w:val="6541068B"/>
    <w:rsid w:val="65656EE9"/>
    <w:rsid w:val="65735178"/>
    <w:rsid w:val="65D3552F"/>
    <w:rsid w:val="65D966FA"/>
    <w:rsid w:val="65F07F9F"/>
    <w:rsid w:val="660A5E10"/>
    <w:rsid w:val="6635440F"/>
    <w:rsid w:val="665E09E7"/>
    <w:rsid w:val="666F7C0B"/>
    <w:rsid w:val="66782217"/>
    <w:rsid w:val="66AB0B92"/>
    <w:rsid w:val="66BE68C6"/>
    <w:rsid w:val="66BF39C6"/>
    <w:rsid w:val="66F179E4"/>
    <w:rsid w:val="671958EB"/>
    <w:rsid w:val="675C3C96"/>
    <w:rsid w:val="67654EB1"/>
    <w:rsid w:val="676644EE"/>
    <w:rsid w:val="67930E62"/>
    <w:rsid w:val="67A35169"/>
    <w:rsid w:val="67D3009F"/>
    <w:rsid w:val="67EE5302"/>
    <w:rsid w:val="68037AF7"/>
    <w:rsid w:val="681A2A02"/>
    <w:rsid w:val="681B5045"/>
    <w:rsid w:val="682D1F30"/>
    <w:rsid w:val="68816122"/>
    <w:rsid w:val="688213A4"/>
    <w:rsid w:val="68AF77A2"/>
    <w:rsid w:val="68F956E6"/>
    <w:rsid w:val="695B18CE"/>
    <w:rsid w:val="69656982"/>
    <w:rsid w:val="69A722BD"/>
    <w:rsid w:val="69C255FD"/>
    <w:rsid w:val="69C77840"/>
    <w:rsid w:val="69C8610B"/>
    <w:rsid w:val="69DD0C75"/>
    <w:rsid w:val="69EF36D1"/>
    <w:rsid w:val="6A504230"/>
    <w:rsid w:val="6A51641B"/>
    <w:rsid w:val="6A800748"/>
    <w:rsid w:val="6A8D0677"/>
    <w:rsid w:val="6AC34FA5"/>
    <w:rsid w:val="6AE528F4"/>
    <w:rsid w:val="6B170B21"/>
    <w:rsid w:val="6B3D7100"/>
    <w:rsid w:val="6B424A34"/>
    <w:rsid w:val="6B872763"/>
    <w:rsid w:val="6B992DC1"/>
    <w:rsid w:val="6BDE1FD3"/>
    <w:rsid w:val="6C077A15"/>
    <w:rsid w:val="6C0F238E"/>
    <w:rsid w:val="6C835497"/>
    <w:rsid w:val="6CF96D9D"/>
    <w:rsid w:val="6D0631D2"/>
    <w:rsid w:val="6D431DEF"/>
    <w:rsid w:val="6D712B11"/>
    <w:rsid w:val="6D7D65E3"/>
    <w:rsid w:val="6D96114D"/>
    <w:rsid w:val="6DB21D3A"/>
    <w:rsid w:val="6DC75ED5"/>
    <w:rsid w:val="6DDF3742"/>
    <w:rsid w:val="6DFA36A8"/>
    <w:rsid w:val="6E2E390E"/>
    <w:rsid w:val="6E417123"/>
    <w:rsid w:val="6E5D0773"/>
    <w:rsid w:val="6E730624"/>
    <w:rsid w:val="6E7A00A3"/>
    <w:rsid w:val="6E7C401C"/>
    <w:rsid w:val="6F304789"/>
    <w:rsid w:val="6F573FEC"/>
    <w:rsid w:val="6F773E00"/>
    <w:rsid w:val="6F8E4157"/>
    <w:rsid w:val="6F9B4BE8"/>
    <w:rsid w:val="6FC336F0"/>
    <w:rsid w:val="6FDD7DBD"/>
    <w:rsid w:val="701557A9"/>
    <w:rsid w:val="705843D1"/>
    <w:rsid w:val="705F18B5"/>
    <w:rsid w:val="711147F7"/>
    <w:rsid w:val="71906D70"/>
    <w:rsid w:val="71B82DC9"/>
    <w:rsid w:val="71C31FE6"/>
    <w:rsid w:val="72373CED"/>
    <w:rsid w:val="723B7060"/>
    <w:rsid w:val="72B03493"/>
    <w:rsid w:val="72E901EA"/>
    <w:rsid w:val="732F5894"/>
    <w:rsid w:val="735024E5"/>
    <w:rsid w:val="73821A51"/>
    <w:rsid w:val="73992502"/>
    <w:rsid w:val="739F0A1B"/>
    <w:rsid w:val="7419374F"/>
    <w:rsid w:val="7422784D"/>
    <w:rsid w:val="74273CFD"/>
    <w:rsid w:val="74506593"/>
    <w:rsid w:val="745E1241"/>
    <w:rsid w:val="74617564"/>
    <w:rsid w:val="74684C33"/>
    <w:rsid w:val="74922D9E"/>
    <w:rsid w:val="74CE06C7"/>
    <w:rsid w:val="75660855"/>
    <w:rsid w:val="756D430A"/>
    <w:rsid w:val="75E71840"/>
    <w:rsid w:val="7670416E"/>
    <w:rsid w:val="76A61B83"/>
    <w:rsid w:val="76E36A58"/>
    <w:rsid w:val="77151AFD"/>
    <w:rsid w:val="771C7B01"/>
    <w:rsid w:val="77266F08"/>
    <w:rsid w:val="77272B42"/>
    <w:rsid w:val="77295FF0"/>
    <w:rsid w:val="777352DF"/>
    <w:rsid w:val="778865FD"/>
    <w:rsid w:val="779272F4"/>
    <w:rsid w:val="780B1722"/>
    <w:rsid w:val="78201C21"/>
    <w:rsid w:val="782F610B"/>
    <w:rsid w:val="78306A80"/>
    <w:rsid w:val="784D0F82"/>
    <w:rsid w:val="787C575B"/>
    <w:rsid w:val="78B40844"/>
    <w:rsid w:val="78ED4954"/>
    <w:rsid w:val="78F3230D"/>
    <w:rsid w:val="79145035"/>
    <w:rsid w:val="79553D83"/>
    <w:rsid w:val="79C446EA"/>
    <w:rsid w:val="79CE1000"/>
    <w:rsid w:val="79E50C80"/>
    <w:rsid w:val="79F023E3"/>
    <w:rsid w:val="79F061CF"/>
    <w:rsid w:val="7A257CB2"/>
    <w:rsid w:val="7A2C5E6E"/>
    <w:rsid w:val="7A345503"/>
    <w:rsid w:val="7A931182"/>
    <w:rsid w:val="7AA40BA7"/>
    <w:rsid w:val="7AD16C4C"/>
    <w:rsid w:val="7B1D440E"/>
    <w:rsid w:val="7B1F3517"/>
    <w:rsid w:val="7B354972"/>
    <w:rsid w:val="7B5421CF"/>
    <w:rsid w:val="7B60287A"/>
    <w:rsid w:val="7B9A3B75"/>
    <w:rsid w:val="7C58109E"/>
    <w:rsid w:val="7C594997"/>
    <w:rsid w:val="7C8014CF"/>
    <w:rsid w:val="7CB65000"/>
    <w:rsid w:val="7CBD646D"/>
    <w:rsid w:val="7CC34973"/>
    <w:rsid w:val="7CD20536"/>
    <w:rsid w:val="7D024851"/>
    <w:rsid w:val="7D5B252C"/>
    <w:rsid w:val="7D624D4F"/>
    <w:rsid w:val="7D8004C7"/>
    <w:rsid w:val="7D8B610E"/>
    <w:rsid w:val="7DA3602A"/>
    <w:rsid w:val="7DBD5A08"/>
    <w:rsid w:val="7DF86953"/>
    <w:rsid w:val="7EA85A3A"/>
    <w:rsid w:val="7EB84896"/>
    <w:rsid w:val="7EFC7827"/>
    <w:rsid w:val="7F0864D9"/>
    <w:rsid w:val="7F23009C"/>
    <w:rsid w:val="7F4C3908"/>
    <w:rsid w:val="7F6229AA"/>
    <w:rsid w:val="7F7E0FF4"/>
    <w:rsid w:val="7FE50DC0"/>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qFormat="1" w:unhideWhenUsed="0" w:uiPriority="99"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99"/>
    <w:pPr>
      <w:keepNext/>
      <w:keepLines/>
      <w:spacing w:line="576" w:lineRule="auto"/>
      <w:outlineLvl w:val="0"/>
    </w:pPr>
    <w:rPr>
      <w:rFonts w:ascii="宋体" w:hAnsi="Calibri"/>
      <w:b/>
      <w:kern w:val="44"/>
      <w:sz w:val="44"/>
      <w:szCs w:val="20"/>
    </w:rPr>
  </w:style>
  <w:style w:type="paragraph" w:styleId="3">
    <w:name w:val="heading 2"/>
    <w:basedOn w:val="1"/>
    <w:next w:val="1"/>
    <w:link w:val="37"/>
    <w:qFormat/>
    <w:uiPriority w:val="99"/>
    <w:pPr>
      <w:keepNext/>
      <w:keepLines/>
      <w:spacing w:before="260" w:after="260" w:line="416" w:lineRule="auto"/>
      <w:outlineLvl w:val="1"/>
    </w:pPr>
    <w:rPr>
      <w:rFonts w:ascii="Calibri Light" w:hAnsi="Calibri Light" w:cs="黑体"/>
      <w:b/>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qFormat/>
    <w:uiPriority w:val="99"/>
    <w:pPr>
      <w:ind w:left="2520" w:leftChars="1200"/>
    </w:pPr>
    <w:rPr>
      <w:rFonts w:ascii="Calibri" w:hAnsi="Calibri" w:cs="黑体"/>
      <w:szCs w:val="22"/>
    </w:rPr>
  </w:style>
  <w:style w:type="paragraph" w:styleId="5">
    <w:name w:val="Document Map"/>
    <w:basedOn w:val="1"/>
    <w:link w:val="40"/>
    <w:qFormat/>
    <w:uiPriority w:val="99"/>
    <w:rPr>
      <w:rFonts w:ascii="宋体"/>
      <w:sz w:val="18"/>
      <w:szCs w:val="18"/>
    </w:rPr>
  </w:style>
  <w:style w:type="paragraph" w:styleId="6">
    <w:name w:val="annotation text"/>
    <w:basedOn w:val="1"/>
    <w:link w:val="38"/>
    <w:qFormat/>
    <w:uiPriority w:val="99"/>
    <w:pPr>
      <w:jc w:val="left"/>
    </w:pPr>
  </w:style>
  <w:style w:type="paragraph" w:styleId="7">
    <w:name w:val="Salutation"/>
    <w:basedOn w:val="1"/>
    <w:next w:val="1"/>
    <w:link w:val="41"/>
    <w:qFormat/>
    <w:uiPriority w:val="99"/>
    <w:rPr>
      <w:rFonts w:hAnsi="宋体"/>
    </w:rPr>
  </w:style>
  <w:style w:type="paragraph" w:styleId="8">
    <w:name w:val="Closing"/>
    <w:basedOn w:val="1"/>
    <w:link w:val="42"/>
    <w:qFormat/>
    <w:uiPriority w:val="99"/>
    <w:pPr>
      <w:ind w:left="100" w:leftChars="2100"/>
    </w:pPr>
    <w:rPr>
      <w:rFonts w:hAnsi="宋体"/>
    </w:rPr>
  </w:style>
  <w:style w:type="paragraph" w:styleId="9">
    <w:name w:val="toc 5"/>
    <w:basedOn w:val="1"/>
    <w:next w:val="1"/>
    <w:qFormat/>
    <w:uiPriority w:val="99"/>
    <w:pPr>
      <w:ind w:left="1680" w:leftChars="800"/>
    </w:pPr>
    <w:rPr>
      <w:rFonts w:ascii="Calibri" w:hAnsi="Calibri" w:cs="黑体"/>
      <w:szCs w:val="22"/>
    </w:rPr>
  </w:style>
  <w:style w:type="paragraph" w:styleId="10">
    <w:name w:val="toc 3"/>
    <w:basedOn w:val="1"/>
    <w:next w:val="1"/>
    <w:qFormat/>
    <w:uiPriority w:val="99"/>
    <w:pPr>
      <w:ind w:left="840" w:leftChars="400"/>
    </w:pPr>
  </w:style>
  <w:style w:type="paragraph" w:styleId="11">
    <w:name w:val="Plain Text"/>
    <w:basedOn w:val="1"/>
    <w:link w:val="43"/>
    <w:qFormat/>
    <w:uiPriority w:val="99"/>
    <w:rPr>
      <w:rFonts w:ascii="宋体" w:hAnsi="Courier New"/>
      <w:sz w:val="20"/>
      <w:szCs w:val="20"/>
    </w:rPr>
  </w:style>
  <w:style w:type="paragraph" w:styleId="12">
    <w:name w:val="toc 8"/>
    <w:basedOn w:val="1"/>
    <w:next w:val="1"/>
    <w:qFormat/>
    <w:uiPriority w:val="99"/>
    <w:pPr>
      <w:ind w:left="2940" w:leftChars="1400"/>
    </w:pPr>
    <w:rPr>
      <w:rFonts w:ascii="Calibri" w:hAnsi="Calibri" w:cs="黑体"/>
      <w:szCs w:val="22"/>
    </w:rPr>
  </w:style>
  <w:style w:type="paragraph" w:styleId="13">
    <w:name w:val="Balloon Text"/>
    <w:basedOn w:val="1"/>
    <w:link w:val="44"/>
    <w:qFormat/>
    <w:uiPriority w:val="99"/>
    <w:rPr>
      <w:sz w:val="18"/>
      <w:szCs w:val="18"/>
    </w:rPr>
  </w:style>
  <w:style w:type="paragraph" w:styleId="14">
    <w:name w:val="footer"/>
    <w:basedOn w:val="1"/>
    <w:link w:val="45"/>
    <w:qFormat/>
    <w:uiPriority w:val="99"/>
    <w:pPr>
      <w:tabs>
        <w:tab w:val="center" w:pos="4153"/>
        <w:tab w:val="right" w:pos="8306"/>
      </w:tabs>
      <w:snapToGrid w:val="0"/>
      <w:jc w:val="left"/>
    </w:pPr>
    <w:rPr>
      <w:sz w:val="18"/>
      <w:szCs w:val="18"/>
    </w:rPr>
  </w:style>
  <w:style w:type="paragraph" w:styleId="15">
    <w:name w:val="header"/>
    <w:basedOn w:val="1"/>
    <w:link w:val="46"/>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99"/>
    <w:pPr>
      <w:spacing w:before="120" w:after="120"/>
      <w:jc w:val="left"/>
    </w:pPr>
    <w:rPr>
      <w:b/>
      <w:caps/>
      <w:sz w:val="20"/>
      <w:szCs w:val="20"/>
    </w:rPr>
  </w:style>
  <w:style w:type="paragraph" w:styleId="17">
    <w:name w:val="toc 4"/>
    <w:basedOn w:val="1"/>
    <w:next w:val="1"/>
    <w:qFormat/>
    <w:uiPriority w:val="99"/>
    <w:pPr>
      <w:ind w:left="1260" w:leftChars="600"/>
    </w:pPr>
    <w:rPr>
      <w:rFonts w:ascii="Calibri" w:hAnsi="Calibri" w:cs="黑体"/>
      <w:szCs w:val="22"/>
    </w:rPr>
  </w:style>
  <w:style w:type="paragraph" w:styleId="18">
    <w:name w:val="toc 6"/>
    <w:basedOn w:val="1"/>
    <w:next w:val="1"/>
    <w:qFormat/>
    <w:uiPriority w:val="99"/>
    <w:pPr>
      <w:ind w:left="2100" w:leftChars="1000"/>
    </w:pPr>
    <w:rPr>
      <w:rFonts w:ascii="Calibri" w:hAnsi="Calibri" w:cs="黑体"/>
      <w:szCs w:val="22"/>
    </w:rPr>
  </w:style>
  <w:style w:type="paragraph" w:styleId="19">
    <w:name w:val="toc 2"/>
    <w:basedOn w:val="1"/>
    <w:next w:val="1"/>
    <w:qFormat/>
    <w:uiPriority w:val="99"/>
    <w:pPr>
      <w:ind w:left="420" w:leftChars="200"/>
    </w:pPr>
  </w:style>
  <w:style w:type="paragraph" w:styleId="20">
    <w:name w:val="toc 9"/>
    <w:basedOn w:val="1"/>
    <w:next w:val="1"/>
    <w:qFormat/>
    <w:uiPriority w:val="99"/>
    <w:pPr>
      <w:ind w:left="3360" w:leftChars="1600"/>
    </w:pPr>
    <w:rPr>
      <w:rFonts w:ascii="Calibri" w:hAnsi="Calibri" w:cs="黑体"/>
      <w:szCs w:val="22"/>
    </w:rPr>
  </w:style>
  <w:style w:type="paragraph" w:styleId="21">
    <w:name w:val="Normal (Web)"/>
    <w:basedOn w:val="1"/>
    <w:qFormat/>
    <w:uiPriority w:val="99"/>
    <w:pPr>
      <w:widowControl/>
      <w:spacing w:beforeAutospacing="1" w:afterAutospacing="1"/>
      <w:jc w:val="left"/>
    </w:pPr>
    <w:rPr>
      <w:rFonts w:ascii="宋体" w:hAnsi="宋体"/>
      <w:kern w:val="0"/>
      <w:sz w:val="24"/>
    </w:rPr>
  </w:style>
  <w:style w:type="paragraph" w:styleId="22">
    <w:name w:val="Title"/>
    <w:basedOn w:val="1"/>
    <w:next w:val="1"/>
    <w:link w:val="47"/>
    <w:qFormat/>
    <w:uiPriority w:val="99"/>
    <w:pPr>
      <w:spacing w:before="240" w:after="60"/>
      <w:jc w:val="center"/>
      <w:outlineLvl w:val="0"/>
    </w:pPr>
    <w:rPr>
      <w:rFonts w:ascii="Cambria" w:hAnsi="Cambria"/>
      <w:b/>
      <w:sz w:val="32"/>
      <w:szCs w:val="32"/>
    </w:rPr>
  </w:style>
  <w:style w:type="paragraph" w:styleId="23">
    <w:name w:val="annotation subject"/>
    <w:basedOn w:val="6"/>
    <w:next w:val="6"/>
    <w:link w:val="39"/>
    <w:qFormat/>
    <w:uiPriority w:val="99"/>
    <w:rPr>
      <w:b/>
    </w:rPr>
  </w:style>
  <w:style w:type="table" w:styleId="25">
    <w:name w:val="Table Grid"/>
    <w:basedOn w:val="24"/>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Hyperlink"/>
    <w:basedOn w:val="26"/>
    <w:qFormat/>
    <w:uiPriority w:val="99"/>
    <w:rPr>
      <w:rFonts w:cs="Times New Roman"/>
      <w:color w:val="261CDC"/>
      <w:u w:val="single"/>
    </w:rPr>
  </w:style>
  <w:style w:type="character" w:styleId="28">
    <w:name w:val="annotation reference"/>
    <w:basedOn w:val="26"/>
    <w:qFormat/>
    <w:uiPriority w:val="99"/>
    <w:rPr>
      <w:rFonts w:cs="Times New Roman"/>
      <w:sz w:val="21"/>
      <w:szCs w:val="21"/>
    </w:rPr>
  </w:style>
  <w:style w:type="paragraph" w:customStyle="1" w:styleId="29">
    <w:name w:val="p0"/>
    <w:basedOn w:val="1"/>
    <w:qFormat/>
    <w:uiPriority w:val="99"/>
    <w:pPr>
      <w:widowControl/>
      <w:spacing w:before="100" w:beforeAutospacing="1" w:after="100" w:afterAutospacing="1"/>
      <w:jc w:val="left"/>
    </w:pPr>
    <w:rPr>
      <w:rFonts w:ascii="宋体" w:hAnsi="宋体" w:cs="宋体"/>
      <w:kern w:val="0"/>
      <w:sz w:val="24"/>
    </w:rPr>
  </w:style>
  <w:style w:type="paragraph" w:customStyle="1" w:styleId="30">
    <w:name w:val="列出段落1"/>
    <w:basedOn w:val="1"/>
    <w:qFormat/>
    <w:uiPriority w:val="99"/>
    <w:pPr>
      <w:ind w:firstLine="420" w:firstLineChars="200"/>
    </w:pPr>
  </w:style>
  <w:style w:type="paragraph" w:customStyle="1" w:styleId="31">
    <w:name w:val="msolistparagraph"/>
    <w:basedOn w:val="1"/>
    <w:qFormat/>
    <w:uiPriority w:val="99"/>
    <w:pPr>
      <w:ind w:firstLine="420" w:firstLineChars="200"/>
    </w:pPr>
  </w:style>
  <w:style w:type="paragraph" w:customStyle="1" w:styleId="32">
    <w:name w:val="列出段落11"/>
    <w:basedOn w:val="1"/>
    <w:qFormat/>
    <w:uiPriority w:val="99"/>
    <w:pPr>
      <w:ind w:firstLine="420" w:firstLineChars="200"/>
    </w:pPr>
  </w:style>
  <w:style w:type="paragraph" w:customStyle="1" w:styleId="33">
    <w:name w:val="无间隔1"/>
    <w:link w:val="49"/>
    <w:qFormat/>
    <w:uiPriority w:val="99"/>
    <w:rPr>
      <w:rFonts w:ascii="宋体" w:hAnsi="Calibri" w:eastAsia="宋体" w:cs="黑体"/>
      <w:kern w:val="2"/>
      <w:sz w:val="22"/>
      <w:szCs w:val="22"/>
      <w:lang w:val="en-US" w:eastAsia="zh-CN" w:bidi="ar-SA"/>
    </w:rPr>
  </w:style>
  <w:style w:type="paragraph" w:customStyle="1" w:styleId="34">
    <w:name w:val="TOC 标题1"/>
    <w:basedOn w:val="2"/>
    <w:next w:val="1"/>
    <w:qFormat/>
    <w:uiPriority w:val="99"/>
    <w:pPr>
      <w:widowControl/>
      <w:spacing w:before="480" w:line="276" w:lineRule="auto"/>
      <w:jc w:val="left"/>
      <w:outlineLvl w:val="9"/>
    </w:pPr>
    <w:rPr>
      <w:rFonts w:ascii="Calibri Light" w:hAnsi="Calibri Light" w:cs="黑体"/>
      <w:color w:val="2D73B3"/>
      <w:kern w:val="0"/>
      <w:sz w:val="28"/>
      <w:szCs w:val="28"/>
    </w:rPr>
  </w:style>
  <w:style w:type="paragraph" w:customStyle="1" w:styleId="35">
    <w:name w:val="WPSOffice手动目录 1"/>
    <w:qFormat/>
    <w:uiPriority w:val="99"/>
    <w:rPr>
      <w:rFonts w:ascii="宋体" w:hAnsi="Calibri" w:eastAsia="宋体" w:cs="Times New Roman"/>
      <w:kern w:val="2"/>
      <w:sz w:val="24"/>
      <w:szCs w:val="24"/>
      <w:lang w:val="en-US" w:eastAsia="zh-CN" w:bidi="ar-SA"/>
    </w:rPr>
  </w:style>
  <w:style w:type="character" w:customStyle="1" w:styleId="36">
    <w:name w:val="标题 1 Char"/>
    <w:basedOn w:val="26"/>
    <w:link w:val="2"/>
    <w:qFormat/>
    <w:locked/>
    <w:uiPriority w:val="99"/>
    <w:rPr>
      <w:b/>
      <w:kern w:val="44"/>
      <w:sz w:val="44"/>
    </w:rPr>
  </w:style>
  <w:style w:type="character" w:customStyle="1" w:styleId="37">
    <w:name w:val="标题 2 Char"/>
    <w:basedOn w:val="26"/>
    <w:link w:val="3"/>
    <w:semiHidden/>
    <w:qFormat/>
    <w:locked/>
    <w:uiPriority w:val="99"/>
    <w:rPr>
      <w:rFonts w:ascii="Calibri Light" w:hAnsi="Calibri Light" w:eastAsia="宋体" w:cs="黑体"/>
      <w:b/>
      <w:bCs/>
      <w:kern w:val="2"/>
      <w:sz w:val="32"/>
      <w:szCs w:val="32"/>
    </w:rPr>
  </w:style>
  <w:style w:type="character" w:customStyle="1" w:styleId="38">
    <w:name w:val="批注文字 Char"/>
    <w:basedOn w:val="26"/>
    <w:link w:val="6"/>
    <w:qFormat/>
    <w:locked/>
    <w:uiPriority w:val="99"/>
    <w:rPr>
      <w:rFonts w:ascii="Times New Roman" w:hAnsi="Times New Roman" w:cs="Times New Roman"/>
      <w:kern w:val="2"/>
      <w:sz w:val="24"/>
      <w:szCs w:val="24"/>
    </w:rPr>
  </w:style>
  <w:style w:type="character" w:customStyle="1" w:styleId="39">
    <w:name w:val="批注主题 Char"/>
    <w:basedOn w:val="38"/>
    <w:link w:val="23"/>
    <w:qFormat/>
    <w:locked/>
    <w:uiPriority w:val="99"/>
    <w:rPr>
      <w:b/>
      <w:bCs/>
    </w:rPr>
  </w:style>
  <w:style w:type="character" w:customStyle="1" w:styleId="40">
    <w:name w:val="文档结构图 Char"/>
    <w:basedOn w:val="26"/>
    <w:link w:val="5"/>
    <w:qFormat/>
    <w:locked/>
    <w:uiPriority w:val="99"/>
    <w:rPr>
      <w:rFonts w:ascii="宋体" w:hAnsi="Times New Roman" w:cs="Times New Roman"/>
      <w:kern w:val="2"/>
      <w:sz w:val="18"/>
      <w:szCs w:val="18"/>
    </w:rPr>
  </w:style>
  <w:style w:type="character" w:customStyle="1" w:styleId="41">
    <w:name w:val="称呼 Char"/>
    <w:basedOn w:val="26"/>
    <w:link w:val="7"/>
    <w:qFormat/>
    <w:locked/>
    <w:uiPriority w:val="99"/>
    <w:rPr>
      <w:rFonts w:ascii="宋体" w:hAnsi="宋体" w:eastAsia="宋体" w:cs="宋体"/>
      <w:bCs/>
      <w:kern w:val="2"/>
      <w:sz w:val="24"/>
      <w:szCs w:val="24"/>
    </w:rPr>
  </w:style>
  <w:style w:type="character" w:customStyle="1" w:styleId="42">
    <w:name w:val="结束语 Char"/>
    <w:basedOn w:val="26"/>
    <w:link w:val="8"/>
    <w:qFormat/>
    <w:locked/>
    <w:uiPriority w:val="99"/>
    <w:rPr>
      <w:rFonts w:ascii="宋体" w:hAnsi="宋体" w:eastAsia="宋体" w:cs="宋体"/>
      <w:bCs/>
      <w:kern w:val="2"/>
      <w:sz w:val="24"/>
      <w:szCs w:val="24"/>
    </w:rPr>
  </w:style>
  <w:style w:type="character" w:customStyle="1" w:styleId="43">
    <w:name w:val="纯文本 Char"/>
    <w:basedOn w:val="26"/>
    <w:link w:val="11"/>
    <w:qFormat/>
    <w:locked/>
    <w:uiPriority w:val="99"/>
    <w:rPr>
      <w:rFonts w:ascii="宋体" w:hAnsi="Courier New" w:eastAsia="宋体" w:cs="宋体"/>
      <w:kern w:val="2"/>
    </w:rPr>
  </w:style>
  <w:style w:type="character" w:customStyle="1" w:styleId="44">
    <w:name w:val="批注框文本 Char"/>
    <w:basedOn w:val="26"/>
    <w:link w:val="13"/>
    <w:qFormat/>
    <w:locked/>
    <w:uiPriority w:val="99"/>
    <w:rPr>
      <w:rFonts w:ascii="Times New Roman" w:hAnsi="Times New Roman" w:cs="Times New Roman"/>
      <w:kern w:val="2"/>
      <w:sz w:val="18"/>
      <w:szCs w:val="18"/>
    </w:rPr>
  </w:style>
  <w:style w:type="character" w:customStyle="1" w:styleId="45">
    <w:name w:val="页脚 Char"/>
    <w:basedOn w:val="26"/>
    <w:link w:val="14"/>
    <w:qFormat/>
    <w:locked/>
    <w:uiPriority w:val="99"/>
    <w:rPr>
      <w:rFonts w:cs="Times New Roman"/>
      <w:kern w:val="2"/>
      <w:sz w:val="18"/>
      <w:szCs w:val="18"/>
    </w:rPr>
  </w:style>
  <w:style w:type="character" w:customStyle="1" w:styleId="46">
    <w:name w:val="页眉 Char"/>
    <w:basedOn w:val="26"/>
    <w:link w:val="15"/>
    <w:qFormat/>
    <w:locked/>
    <w:uiPriority w:val="99"/>
    <w:rPr>
      <w:rFonts w:cs="Times New Roman"/>
      <w:kern w:val="2"/>
      <w:sz w:val="18"/>
      <w:szCs w:val="18"/>
    </w:rPr>
  </w:style>
  <w:style w:type="character" w:customStyle="1" w:styleId="47">
    <w:name w:val="标题 Char"/>
    <w:basedOn w:val="26"/>
    <w:link w:val="22"/>
    <w:qFormat/>
    <w:locked/>
    <w:uiPriority w:val="99"/>
    <w:rPr>
      <w:rFonts w:ascii="Cambria" w:hAnsi="Cambria" w:cs="Times New Roman"/>
      <w:b/>
      <w:bCs/>
      <w:kern w:val="2"/>
      <w:sz w:val="32"/>
      <w:szCs w:val="32"/>
    </w:rPr>
  </w:style>
  <w:style w:type="character" w:customStyle="1" w:styleId="48">
    <w:name w:val="15"/>
    <w:basedOn w:val="26"/>
    <w:qFormat/>
    <w:uiPriority w:val="99"/>
    <w:rPr>
      <w:rFonts w:ascii="Calibri" w:hAnsi="Calibri" w:cs="Times New Roman"/>
      <w:b/>
      <w:bCs/>
      <w:kern w:val="44"/>
      <w:sz w:val="44"/>
      <w:szCs w:val="44"/>
    </w:rPr>
  </w:style>
  <w:style w:type="character" w:customStyle="1" w:styleId="49">
    <w:name w:val="无间隔 Char"/>
    <w:basedOn w:val="26"/>
    <w:link w:val="33"/>
    <w:qFormat/>
    <w:locked/>
    <w:uiPriority w:val="99"/>
    <w:rPr>
      <w:rFonts w:ascii="宋体" w:hAnsi="Calibri" w:cs="黑体"/>
      <w:kern w:val="2"/>
      <w:sz w:val="22"/>
      <w:szCs w:val="22"/>
      <w:lang w:val="en-US" w:eastAsia="zh-CN" w:bidi="ar-SA"/>
    </w:rPr>
  </w:style>
  <w:style w:type="character" w:customStyle="1" w:styleId="50">
    <w:name w:val="font11"/>
    <w:basedOn w:val="26"/>
    <w:qFormat/>
    <w:uiPriority w:val="0"/>
    <w:rPr>
      <w:rFonts w:hint="eastAsia" w:ascii="宋体" w:hAnsi="宋体" w:eastAsia="宋体" w:cs="宋体"/>
      <w:color w:val="000000"/>
      <w:sz w:val="21"/>
      <w:szCs w:val="21"/>
      <w:u w:val="none"/>
    </w:rPr>
  </w:style>
  <w:style w:type="character" w:customStyle="1" w:styleId="51">
    <w:name w:val="font41"/>
    <w:basedOn w:val="26"/>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6204B0-A1D5-4A13-B8C2-8B0066462C8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1803</Words>
  <Characters>1952</Characters>
  <Lines>107</Lines>
  <Paragraphs>30</Paragraphs>
  <TotalTime>12</TotalTime>
  <ScaleCrop>false</ScaleCrop>
  <LinksUpToDate>false</LinksUpToDate>
  <CharactersWithSpaces>2055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黄燕</cp:lastModifiedBy>
  <cp:lastPrinted>2022-09-29T09:33:00Z</cp:lastPrinted>
  <dcterms:modified xsi:type="dcterms:W3CDTF">2023-11-10T03:52:54Z</dcterms:modified>
  <dc:title>柳州市妇幼保健院</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0A76B4986002445FA28DD34852AC9B2D</vt:lpwstr>
  </property>
</Properties>
</file>