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注意事项：</w:t>
      </w:r>
    </w:p>
    <w:p>
      <w:pPr>
        <w:numPr>
          <w:ilvl w:val="0"/>
          <w:numId w:val="1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临床试验机构项目登记表，</w:t>
      </w:r>
      <w:r>
        <w:rPr>
          <w:rFonts w:hint="eastAsia"/>
          <w:color w:val="auto"/>
          <w:sz w:val="28"/>
          <w:szCs w:val="28"/>
          <w:lang w:val="en-US" w:eastAsia="zh-CN"/>
        </w:rPr>
        <w:t>CRA负责填写，填写的内容必须与原始材料、原始数据一致，保证填写内容的准确、完整。该登记表</w:t>
      </w:r>
      <w:r>
        <w:rPr>
          <w:rFonts w:hint="eastAsia"/>
          <w:sz w:val="28"/>
          <w:szCs w:val="28"/>
          <w:lang w:val="en-US" w:eastAsia="zh-CN"/>
        </w:rPr>
        <w:t>无需写进递交信、无需递交纸质版，</w:t>
      </w:r>
      <w:r>
        <w:rPr>
          <w:rFonts w:hint="eastAsia"/>
          <w:color w:val="0000FF"/>
          <w:sz w:val="28"/>
          <w:szCs w:val="28"/>
          <w:lang w:val="en-US" w:eastAsia="zh-CN"/>
        </w:rPr>
        <w:t>只需在系统提交结题申请时一并提交电子版即可。</w:t>
      </w:r>
    </w:p>
    <w:p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3848B9"/>
    <w:multiLevelType w:val="singleLevel"/>
    <w:tmpl w:val="BC3848B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1YTU1MWYwNWM4ZGUyYzNlNDZhYzc5ZmNhNGJlMzAifQ=="/>
  </w:docVars>
  <w:rsids>
    <w:rsidRoot w:val="00000000"/>
    <w:rsid w:val="061F6226"/>
    <w:rsid w:val="1EF96450"/>
    <w:rsid w:val="215D4796"/>
    <w:rsid w:val="299069FB"/>
    <w:rsid w:val="4470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2023-12-25T10:16:00Z</dcterms:created>
  <dc:creator>Administrator</dc:creator>
  <cp:lastModifiedBy>黄燕</cp:lastModifiedBy>
  <dcterms:modified xsi:type="dcterms:W3CDTF">2023-12-25T10:24:07Z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6072E445A20A4E02B1A654C24E6E5A37_12</vt:lpwstr>
  </property>
</Properties>
</file>