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400" w:lineRule="exact"/>
        <w:jc w:val="center"/>
        <w:rPr>
          <w:rFonts w:ascii="Times New Roman" w:hAnsi="Times New Roman" w:eastAsia="宋体" w:cs="Times New Roman"/>
          <w:sz w:val="28"/>
          <w:szCs w:val="28"/>
        </w:rPr>
      </w:pPr>
      <w:r>
        <w:rPr>
          <w:rFonts w:ascii="Times New Roman" w:hAnsi="Times New Roman" w:eastAsia="宋体" w:cs="Times New Roman"/>
          <w:sz w:val="28"/>
          <w:szCs w:val="28"/>
        </w:rPr>
        <w:t>柳州市妇幼保健院临床试验伦理委员会</w:t>
      </w:r>
    </w:p>
    <w:p>
      <w:pPr>
        <w:spacing w:after="0" w:line="400" w:lineRule="exact"/>
        <w:jc w:val="center"/>
        <w:rPr>
          <w:rFonts w:ascii="Times New Roman" w:hAnsi="Times New Roman" w:eastAsia="宋体" w:cs="Times New Roman"/>
          <w:b/>
          <w:sz w:val="24"/>
          <w:szCs w:val="24"/>
        </w:rPr>
      </w:pPr>
      <w:r>
        <w:rPr>
          <w:rFonts w:ascii="Times New Roman" w:hAnsi="Times New Roman" w:eastAsia="宋体" w:cs="Times New Roman"/>
          <w:b/>
          <w:sz w:val="28"/>
          <w:szCs w:val="28"/>
        </w:rPr>
        <w:t>研究进展报告</w:t>
      </w:r>
    </w:p>
    <w:tbl>
      <w:tblPr>
        <w:tblStyle w:val="6"/>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87"/>
        <w:gridCol w:w="1775"/>
        <w:gridCol w:w="2505"/>
        <w:gridCol w:w="20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87" w:type="dxa"/>
          </w:tcPr>
          <w:p>
            <w:pPr>
              <w:spacing w:after="0" w:line="400" w:lineRule="exact"/>
              <w:jc w:val="center"/>
              <w:rPr>
                <w:rFonts w:ascii="Times New Roman" w:hAnsi="Times New Roman" w:eastAsia="宋体" w:cs="Times New Roman"/>
                <w:b/>
              </w:rPr>
            </w:pPr>
            <w:r>
              <w:rPr>
                <w:rFonts w:ascii="Times New Roman" w:hAnsi="Times New Roman" w:eastAsia="宋体" w:cs="Times New Roman"/>
                <w:b/>
              </w:rPr>
              <w:t>项目名称</w:t>
            </w:r>
          </w:p>
        </w:tc>
        <w:tc>
          <w:tcPr>
            <w:tcW w:w="6299" w:type="dxa"/>
            <w:gridSpan w:val="3"/>
          </w:tcPr>
          <w:p>
            <w:pPr>
              <w:spacing w:after="0" w:line="400" w:lineRule="exact"/>
              <w:rPr>
                <w:rFonts w:ascii="Times New Roman" w:hAnsi="Times New Roman" w:eastAsia="宋体"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87" w:type="dxa"/>
          </w:tcPr>
          <w:p>
            <w:pPr>
              <w:spacing w:after="0" w:line="400" w:lineRule="exact"/>
              <w:jc w:val="center"/>
              <w:rPr>
                <w:rFonts w:ascii="Times New Roman" w:hAnsi="Times New Roman" w:eastAsia="宋体" w:cs="Times New Roman"/>
                <w:b/>
              </w:rPr>
            </w:pPr>
            <w:r>
              <w:rPr>
                <w:rFonts w:ascii="Times New Roman" w:hAnsi="Times New Roman" w:eastAsia="宋体" w:cs="Times New Roman"/>
                <w:b/>
              </w:rPr>
              <w:t>申办者</w:t>
            </w:r>
          </w:p>
        </w:tc>
        <w:tc>
          <w:tcPr>
            <w:tcW w:w="6299" w:type="dxa"/>
            <w:gridSpan w:val="3"/>
          </w:tcPr>
          <w:p>
            <w:pPr>
              <w:spacing w:after="0" w:line="400" w:lineRule="exact"/>
              <w:rPr>
                <w:rFonts w:ascii="Times New Roman" w:hAnsi="Times New Roman" w:eastAsia="宋体"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87" w:type="dxa"/>
          </w:tcPr>
          <w:p>
            <w:pPr>
              <w:spacing w:after="0" w:line="400" w:lineRule="exact"/>
              <w:jc w:val="center"/>
              <w:rPr>
                <w:rFonts w:ascii="Times New Roman" w:hAnsi="Times New Roman" w:eastAsia="宋体" w:cs="Times New Roman"/>
                <w:b/>
              </w:rPr>
            </w:pPr>
            <w:r>
              <w:rPr>
                <w:rFonts w:ascii="Times New Roman" w:hAnsi="Times New Roman" w:eastAsia="宋体" w:cs="Times New Roman"/>
                <w:b/>
              </w:rPr>
              <w:t>方案版本号</w:t>
            </w:r>
          </w:p>
        </w:tc>
        <w:tc>
          <w:tcPr>
            <w:tcW w:w="1775" w:type="dxa"/>
          </w:tcPr>
          <w:p>
            <w:pPr>
              <w:spacing w:after="0" w:line="400" w:lineRule="exact"/>
              <w:rPr>
                <w:rFonts w:ascii="Times New Roman" w:hAnsi="Times New Roman" w:eastAsia="宋体" w:cs="Times New Roman"/>
              </w:rPr>
            </w:pPr>
          </w:p>
        </w:tc>
        <w:tc>
          <w:tcPr>
            <w:tcW w:w="2505" w:type="dxa"/>
          </w:tcPr>
          <w:p>
            <w:pPr>
              <w:spacing w:after="0" w:line="400" w:lineRule="exact"/>
              <w:jc w:val="center"/>
              <w:rPr>
                <w:rFonts w:ascii="Times New Roman" w:hAnsi="Times New Roman" w:eastAsia="宋体" w:cs="Times New Roman"/>
                <w:b/>
              </w:rPr>
            </w:pPr>
            <w:r>
              <w:rPr>
                <w:rFonts w:ascii="Times New Roman" w:hAnsi="Times New Roman" w:eastAsia="宋体" w:cs="Times New Roman"/>
                <w:b/>
              </w:rPr>
              <w:t>版本日期</w:t>
            </w:r>
          </w:p>
        </w:tc>
        <w:tc>
          <w:tcPr>
            <w:tcW w:w="2019" w:type="dxa"/>
          </w:tcPr>
          <w:p>
            <w:pPr>
              <w:spacing w:after="0" w:line="400" w:lineRule="exact"/>
              <w:rPr>
                <w:rFonts w:ascii="Times New Roman" w:hAnsi="Times New Roman" w:eastAsia="宋体"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87" w:type="dxa"/>
          </w:tcPr>
          <w:p>
            <w:pPr>
              <w:spacing w:after="0" w:line="400" w:lineRule="exact"/>
              <w:jc w:val="center"/>
              <w:rPr>
                <w:rFonts w:ascii="Times New Roman" w:hAnsi="Times New Roman" w:eastAsia="宋体" w:cs="Times New Roman"/>
                <w:b/>
              </w:rPr>
            </w:pPr>
            <w:r>
              <w:rPr>
                <w:rFonts w:ascii="Times New Roman" w:hAnsi="Times New Roman" w:eastAsia="宋体" w:cs="Times New Roman"/>
                <w:b/>
              </w:rPr>
              <w:t>知情同意书版本号</w:t>
            </w:r>
          </w:p>
        </w:tc>
        <w:tc>
          <w:tcPr>
            <w:tcW w:w="1775" w:type="dxa"/>
          </w:tcPr>
          <w:p>
            <w:pPr>
              <w:spacing w:after="0" w:line="400" w:lineRule="exact"/>
              <w:rPr>
                <w:rFonts w:ascii="Times New Roman" w:hAnsi="Times New Roman" w:eastAsia="宋体" w:cs="Times New Roman"/>
              </w:rPr>
            </w:pPr>
          </w:p>
        </w:tc>
        <w:tc>
          <w:tcPr>
            <w:tcW w:w="2505" w:type="dxa"/>
          </w:tcPr>
          <w:p>
            <w:pPr>
              <w:spacing w:after="0" w:line="400" w:lineRule="exact"/>
              <w:jc w:val="center"/>
              <w:rPr>
                <w:rFonts w:ascii="Times New Roman" w:hAnsi="Times New Roman" w:eastAsia="宋体" w:cs="Times New Roman"/>
                <w:b/>
              </w:rPr>
            </w:pPr>
            <w:r>
              <w:rPr>
                <w:rFonts w:ascii="Times New Roman" w:hAnsi="Times New Roman" w:eastAsia="宋体" w:cs="Times New Roman"/>
                <w:b/>
              </w:rPr>
              <w:t>版本日期</w:t>
            </w:r>
          </w:p>
        </w:tc>
        <w:tc>
          <w:tcPr>
            <w:tcW w:w="2019" w:type="dxa"/>
          </w:tcPr>
          <w:p>
            <w:pPr>
              <w:spacing w:after="0" w:line="400" w:lineRule="exact"/>
              <w:rPr>
                <w:rFonts w:ascii="Times New Roman" w:hAnsi="Times New Roman" w:eastAsia="宋体"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87" w:type="dxa"/>
          </w:tcPr>
          <w:p>
            <w:pPr>
              <w:spacing w:after="0" w:line="400" w:lineRule="exact"/>
              <w:jc w:val="center"/>
              <w:rPr>
                <w:rFonts w:ascii="Times New Roman" w:hAnsi="Times New Roman" w:eastAsia="宋体" w:cs="Times New Roman"/>
                <w:b/>
              </w:rPr>
            </w:pPr>
            <w:r>
              <w:rPr>
                <w:rFonts w:ascii="Times New Roman" w:hAnsi="Times New Roman" w:eastAsia="宋体" w:cs="Times New Roman"/>
                <w:b/>
              </w:rPr>
              <w:t>专业（科室）</w:t>
            </w:r>
          </w:p>
        </w:tc>
        <w:tc>
          <w:tcPr>
            <w:tcW w:w="1775" w:type="dxa"/>
          </w:tcPr>
          <w:p>
            <w:pPr>
              <w:spacing w:after="0" w:line="400" w:lineRule="exact"/>
              <w:rPr>
                <w:rFonts w:ascii="Times New Roman" w:hAnsi="Times New Roman" w:eastAsia="宋体" w:cs="Times New Roman"/>
              </w:rPr>
            </w:pPr>
          </w:p>
        </w:tc>
        <w:tc>
          <w:tcPr>
            <w:tcW w:w="2505" w:type="dxa"/>
          </w:tcPr>
          <w:p>
            <w:pPr>
              <w:spacing w:after="0" w:line="400" w:lineRule="exact"/>
              <w:jc w:val="center"/>
              <w:rPr>
                <w:rFonts w:ascii="Times New Roman" w:hAnsi="Times New Roman" w:eastAsia="宋体" w:cs="Times New Roman"/>
                <w:b/>
              </w:rPr>
            </w:pPr>
            <w:r>
              <w:rPr>
                <w:rFonts w:ascii="Times New Roman" w:hAnsi="Times New Roman" w:eastAsia="宋体" w:cs="Times New Roman"/>
                <w:b/>
              </w:rPr>
              <w:t>主要研究者</w:t>
            </w:r>
          </w:p>
        </w:tc>
        <w:tc>
          <w:tcPr>
            <w:tcW w:w="2019" w:type="dxa"/>
          </w:tcPr>
          <w:p>
            <w:pPr>
              <w:spacing w:after="0" w:line="400" w:lineRule="exact"/>
              <w:rPr>
                <w:rFonts w:ascii="Times New Roman" w:hAnsi="Times New Roman" w:eastAsia="宋体"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87" w:type="dxa"/>
          </w:tcPr>
          <w:p>
            <w:pPr>
              <w:spacing w:after="0" w:line="400" w:lineRule="exact"/>
              <w:jc w:val="center"/>
              <w:rPr>
                <w:rFonts w:ascii="Times New Roman" w:hAnsi="Times New Roman" w:eastAsia="宋体" w:cs="Times New Roman"/>
                <w:b/>
              </w:rPr>
            </w:pPr>
            <w:r>
              <w:rPr>
                <w:rFonts w:ascii="Times New Roman" w:hAnsi="Times New Roman" w:eastAsia="宋体" w:cs="Times New Roman"/>
                <w:b/>
              </w:rPr>
              <w:t>CRA</w:t>
            </w:r>
          </w:p>
        </w:tc>
        <w:tc>
          <w:tcPr>
            <w:tcW w:w="1775" w:type="dxa"/>
          </w:tcPr>
          <w:p>
            <w:pPr>
              <w:spacing w:after="0" w:line="400" w:lineRule="exact"/>
              <w:rPr>
                <w:rFonts w:ascii="Times New Roman" w:hAnsi="Times New Roman" w:eastAsia="宋体" w:cs="Times New Roman"/>
              </w:rPr>
            </w:pPr>
          </w:p>
        </w:tc>
        <w:tc>
          <w:tcPr>
            <w:tcW w:w="2505" w:type="dxa"/>
          </w:tcPr>
          <w:p>
            <w:pPr>
              <w:spacing w:after="0" w:line="400" w:lineRule="exact"/>
              <w:jc w:val="center"/>
              <w:rPr>
                <w:rFonts w:ascii="Times New Roman" w:hAnsi="Times New Roman" w:eastAsia="宋体" w:cs="Times New Roman"/>
                <w:b/>
              </w:rPr>
            </w:pPr>
            <w:r>
              <w:rPr>
                <w:rFonts w:ascii="Times New Roman" w:hAnsi="Times New Roman" w:eastAsia="宋体" w:cs="Times New Roman"/>
                <w:b/>
              </w:rPr>
              <w:t>手机</w:t>
            </w:r>
          </w:p>
        </w:tc>
        <w:tc>
          <w:tcPr>
            <w:tcW w:w="2019" w:type="dxa"/>
          </w:tcPr>
          <w:p>
            <w:pPr>
              <w:spacing w:after="0" w:line="400" w:lineRule="exact"/>
              <w:rPr>
                <w:rFonts w:ascii="Times New Roman" w:hAnsi="Times New Roman" w:eastAsia="宋体"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87" w:type="dxa"/>
          </w:tcPr>
          <w:p>
            <w:pPr>
              <w:spacing w:after="0" w:line="400" w:lineRule="exact"/>
              <w:jc w:val="center"/>
              <w:rPr>
                <w:rFonts w:ascii="Times New Roman" w:hAnsi="Times New Roman" w:eastAsia="宋体" w:cs="Times New Roman"/>
                <w:b/>
              </w:rPr>
            </w:pPr>
            <w:r>
              <w:rPr>
                <w:rFonts w:ascii="Times New Roman" w:hAnsi="Times New Roman" w:eastAsia="宋体" w:cs="Times New Roman"/>
                <w:b/>
              </w:rPr>
              <w:t>CRC</w:t>
            </w:r>
          </w:p>
        </w:tc>
        <w:tc>
          <w:tcPr>
            <w:tcW w:w="1775" w:type="dxa"/>
          </w:tcPr>
          <w:p>
            <w:pPr>
              <w:spacing w:after="0" w:line="400" w:lineRule="exact"/>
              <w:rPr>
                <w:rFonts w:ascii="Times New Roman" w:hAnsi="Times New Roman" w:eastAsia="宋体" w:cs="Times New Roman"/>
              </w:rPr>
            </w:pPr>
          </w:p>
        </w:tc>
        <w:tc>
          <w:tcPr>
            <w:tcW w:w="2505" w:type="dxa"/>
          </w:tcPr>
          <w:p>
            <w:pPr>
              <w:spacing w:after="0" w:line="400" w:lineRule="exact"/>
              <w:jc w:val="center"/>
              <w:rPr>
                <w:rFonts w:ascii="Times New Roman" w:hAnsi="Times New Roman" w:eastAsia="宋体" w:cs="Times New Roman"/>
                <w:b/>
              </w:rPr>
            </w:pPr>
            <w:r>
              <w:rPr>
                <w:rFonts w:ascii="Times New Roman" w:hAnsi="Times New Roman" w:eastAsia="宋体" w:cs="Times New Roman"/>
                <w:b/>
              </w:rPr>
              <w:t>手机</w:t>
            </w:r>
          </w:p>
        </w:tc>
        <w:tc>
          <w:tcPr>
            <w:tcW w:w="2019" w:type="dxa"/>
          </w:tcPr>
          <w:p>
            <w:pPr>
              <w:spacing w:after="0" w:line="400" w:lineRule="exact"/>
              <w:rPr>
                <w:rFonts w:ascii="Times New Roman" w:hAnsi="Times New Roman" w:eastAsia="宋体"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87" w:type="dxa"/>
          </w:tcPr>
          <w:p>
            <w:pPr>
              <w:spacing w:after="0" w:line="400" w:lineRule="exact"/>
              <w:jc w:val="center"/>
              <w:rPr>
                <w:rFonts w:ascii="Times New Roman" w:hAnsi="Times New Roman" w:eastAsia="宋体" w:cs="Times New Roman"/>
                <w:b/>
              </w:rPr>
            </w:pPr>
            <w:r>
              <w:rPr>
                <w:rFonts w:ascii="Times New Roman" w:hAnsi="Times New Roman" w:eastAsia="宋体" w:cs="Times New Roman"/>
                <w:b/>
              </w:rPr>
              <w:t>首次伦理审查意见同意日期</w:t>
            </w:r>
          </w:p>
        </w:tc>
        <w:tc>
          <w:tcPr>
            <w:tcW w:w="1775" w:type="dxa"/>
          </w:tcPr>
          <w:p>
            <w:pPr>
              <w:spacing w:after="0" w:line="400" w:lineRule="exact"/>
              <w:rPr>
                <w:rFonts w:ascii="Times New Roman" w:hAnsi="Times New Roman" w:eastAsia="宋体" w:cs="Times New Roman"/>
              </w:rPr>
            </w:pPr>
          </w:p>
        </w:tc>
        <w:tc>
          <w:tcPr>
            <w:tcW w:w="2505" w:type="dxa"/>
          </w:tcPr>
          <w:p>
            <w:pPr>
              <w:spacing w:after="0" w:line="400" w:lineRule="exact"/>
              <w:jc w:val="center"/>
              <w:rPr>
                <w:rFonts w:ascii="Times New Roman" w:hAnsi="Times New Roman" w:eastAsia="宋体" w:cs="Times New Roman"/>
                <w:b/>
              </w:rPr>
            </w:pPr>
            <w:r>
              <w:rPr>
                <w:rFonts w:ascii="Times New Roman" w:hAnsi="Times New Roman" w:eastAsia="宋体" w:cs="Times New Roman"/>
                <w:b/>
              </w:rPr>
              <w:t>报告内容收集截止日期</w:t>
            </w:r>
          </w:p>
        </w:tc>
        <w:tc>
          <w:tcPr>
            <w:tcW w:w="2019" w:type="dxa"/>
          </w:tcPr>
          <w:p>
            <w:pPr>
              <w:spacing w:after="0" w:line="400" w:lineRule="exact"/>
              <w:rPr>
                <w:rFonts w:ascii="Times New Roman" w:hAnsi="Times New Roman" w:eastAsia="宋体"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87" w:type="dxa"/>
          </w:tcPr>
          <w:p>
            <w:pPr>
              <w:spacing w:after="0" w:line="400" w:lineRule="exact"/>
              <w:jc w:val="center"/>
              <w:rPr>
                <w:rFonts w:ascii="Times New Roman" w:hAnsi="Times New Roman" w:eastAsia="宋体" w:cs="Times New Roman"/>
                <w:b/>
              </w:rPr>
            </w:pPr>
            <w:r>
              <w:rPr>
                <w:rFonts w:ascii="Times New Roman" w:hAnsi="Times New Roman" w:eastAsia="宋体" w:cs="Times New Roman"/>
                <w:b/>
              </w:rPr>
              <w:t>跟踪审查频率</w:t>
            </w:r>
          </w:p>
        </w:tc>
        <w:tc>
          <w:tcPr>
            <w:tcW w:w="1775" w:type="dxa"/>
          </w:tcPr>
          <w:p>
            <w:pPr>
              <w:spacing w:after="0" w:line="400" w:lineRule="exact"/>
              <w:rPr>
                <w:rFonts w:ascii="Times New Roman" w:hAnsi="Times New Roman" w:eastAsia="宋体" w:cs="Times New Roman"/>
              </w:rPr>
            </w:pPr>
          </w:p>
        </w:tc>
        <w:tc>
          <w:tcPr>
            <w:tcW w:w="2505" w:type="dxa"/>
          </w:tcPr>
          <w:p>
            <w:pPr>
              <w:spacing w:after="0" w:line="400" w:lineRule="exact"/>
              <w:jc w:val="center"/>
              <w:rPr>
                <w:rFonts w:ascii="Times New Roman" w:hAnsi="Times New Roman" w:eastAsia="宋体" w:cs="Times New Roman"/>
                <w:b/>
              </w:rPr>
            </w:pPr>
            <w:r>
              <w:rPr>
                <w:rFonts w:ascii="Times New Roman" w:hAnsi="Times New Roman" w:eastAsia="宋体" w:cs="Times New Roman"/>
                <w:b/>
              </w:rPr>
              <w:t>有效期</w:t>
            </w:r>
          </w:p>
        </w:tc>
        <w:tc>
          <w:tcPr>
            <w:tcW w:w="2019" w:type="dxa"/>
          </w:tcPr>
          <w:p>
            <w:pPr>
              <w:spacing w:after="0" w:line="400" w:lineRule="exact"/>
              <w:rPr>
                <w:rFonts w:ascii="Times New Roman" w:hAnsi="Times New Roman" w:eastAsia="宋体"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87" w:type="dxa"/>
          </w:tcPr>
          <w:p>
            <w:pPr>
              <w:spacing w:after="0" w:line="400" w:lineRule="exact"/>
              <w:jc w:val="center"/>
              <w:rPr>
                <w:rFonts w:ascii="Times New Roman" w:hAnsi="Times New Roman" w:eastAsia="宋体" w:cs="Times New Roman"/>
                <w:b/>
              </w:rPr>
            </w:pPr>
            <w:r>
              <w:rPr>
                <w:rFonts w:ascii="Times New Roman" w:hAnsi="Times New Roman" w:eastAsia="宋体" w:cs="Times New Roman"/>
                <w:b/>
              </w:rPr>
              <w:t>合同签署时间</w:t>
            </w:r>
          </w:p>
        </w:tc>
        <w:tc>
          <w:tcPr>
            <w:tcW w:w="1775" w:type="dxa"/>
          </w:tcPr>
          <w:p>
            <w:pPr>
              <w:spacing w:after="0" w:line="400" w:lineRule="exact"/>
              <w:rPr>
                <w:rFonts w:ascii="Times New Roman" w:hAnsi="Times New Roman" w:eastAsia="宋体" w:cs="Times New Roman"/>
              </w:rPr>
            </w:pPr>
          </w:p>
        </w:tc>
        <w:tc>
          <w:tcPr>
            <w:tcW w:w="2505" w:type="dxa"/>
          </w:tcPr>
          <w:p>
            <w:pPr>
              <w:spacing w:after="0" w:line="400" w:lineRule="exact"/>
              <w:jc w:val="center"/>
              <w:rPr>
                <w:rFonts w:ascii="Times New Roman" w:hAnsi="Times New Roman" w:eastAsia="宋体" w:cs="Times New Roman"/>
                <w:b/>
              </w:rPr>
            </w:pPr>
            <w:r>
              <w:rPr>
                <w:rFonts w:ascii="Times New Roman" w:hAnsi="Times New Roman" w:eastAsia="宋体" w:cs="Times New Roman"/>
                <w:b/>
              </w:rPr>
              <w:t>项目启动时间</w:t>
            </w:r>
          </w:p>
        </w:tc>
        <w:tc>
          <w:tcPr>
            <w:tcW w:w="2019" w:type="dxa"/>
          </w:tcPr>
          <w:p>
            <w:pPr>
              <w:spacing w:after="0" w:line="400" w:lineRule="exact"/>
              <w:rPr>
                <w:rFonts w:ascii="Times New Roman" w:hAnsi="Times New Roman" w:eastAsia="宋体"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87" w:type="dxa"/>
            <w:vAlign w:val="center"/>
          </w:tcPr>
          <w:p>
            <w:pPr>
              <w:spacing w:after="0" w:line="400" w:lineRule="exact"/>
              <w:jc w:val="center"/>
              <w:rPr>
                <w:rFonts w:ascii="Times New Roman" w:hAnsi="Times New Roman" w:eastAsia="宋体" w:cs="Times New Roman"/>
                <w:b/>
                <w:bCs/>
                <w:szCs w:val="21"/>
              </w:rPr>
            </w:pPr>
            <w:r>
              <w:rPr>
                <w:rFonts w:ascii="Times New Roman" w:hAnsi="Times New Roman" w:eastAsia="宋体" w:cs="Times New Roman"/>
                <w:b/>
                <w:bCs/>
                <w:szCs w:val="21"/>
              </w:rPr>
              <w:t>人遗办审批时间</w:t>
            </w:r>
          </w:p>
        </w:tc>
        <w:tc>
          <w:tcPr>
            <w:tcW w:w="1775" w:type="dxa"/>
            <w:vAlign w:val="center"/>
          </w:tcPr>
          <w:p>
            <w:pPr>
              <w:spacing w:after="0" w:line="400" w:lineRule="exact"/>
              <w:jc w:val="center"/>
              <w:rPr>
                <w:rFonts w:ascii="Times New Roman" w:hAnsi="Times New Roman" w:eastAsia="宋体" w:cs="Times New Roman"/>
                <w:bCs/>
                <w:szCs w:val="21"/>
              </w:rPr>
            </w:pPr>
          </w:p>
        </w:tc>
        <w:tc>
          <w:tcPr>
            <w:tcW w:w="2505" w:type="dxa"/>
            <w:vAlign w:val="center"/>
          </w:tcPr>
          <w:p>
            <w:pPr>
              <w:spacing w:after="0" w:line="400" w:lineRule="exact"/>
              <w:jc w:val="center"/>
              <w:rPr>
                <w:rFonts w:ascii="Times New Roman" w:hAnsi="Times New Roman" w:eastAsia="宋体" w:cs="Times New Roman"/>
                <w:b/>
                <w:bCs/>
                <w:szCs w:val="21"/>
              </w:rPr>
            </w:pPr>
            <w:r>
              <w:rPr>
                <w:rFonts w:ascii="Times New Roman" w:hAnsi="Times New Roman" w:eastAsia="宋体" w:cs="Times New Roman"/>
                <w:b/>
                <w:bCs/>
                <w:szCs w:val="21"/>
              </w:rPr>
              <w:t>本中心人遗办备案时间</w:t>
            </w:r>
          </w:p>
        </w:tc>
        <w:tc>
          <w:tcPr>
            <w:tcW w:w="2019" w:type="dxa"/>
          </w:tcPr>
          <w:p>
            <w:pPr>
              <w:spacing w:after="0" w:line="400" w:lineRule="exact"/>
              <w:rPr>
                <w:rFonts w:ascii="Times New Roman" w:hAnsi="Times New Roman" w:eastAsia="宋体" w:cs="Times New Roman"/>
              </w:rPr>
            </w:pPr>
          </w:p>
        </w:tc>
      </w:tr>
    </w:tbl>
    <w:p>
      <w:pPr>
        <w:pStyle w:val="12"/>
        <w:spacing w:line="400" w:lineRule="exact"/>
        <w:ind w:firstLine="0" w:firstLineChars="0"/>
        <w:rPr>
          <w:rFonts w:ascii="Times New Roman" w:hAnsi="Times New Roman" w:cs="Times New Roman"/>
          <w:b/>
        </w:rPr>
      </w:pPr>
    </w:p>
    <w:p>
      <w:pPr>
        <w:pStyle w:val="12"/>
        <w:numPr>
          <w:ilvl w:val="0"/>
          <w:numId w:val="1"/>
        </w:numPr>
        <w:adjustRightInd w:val="0"/>
        <w:spacing w:line="400" w:lineRule="exact"/>
        <w:ind w:left="0" w:firstLine="0" w:firstLineChars="0"/>
        <w:rPr>
          <w:rFonts w:ascii="Times New Roman" w:hAnsi="Times New Roman" w:cs="Times New Roman"/>
          <w:b/>
        </w:rPr>
      </w:pPr>
      <w:r>
        <w:rPr>
          <w:rFonts w:ascii="Times New Roman" w:hAnsi="Times New Roman" w:cs="Times New Roman"/>
          <w:b/>
        </w:rPr>
        <w:t>一般信息</w:t>
      </w:r>
    </w:p>
    <w:tbl>
      <w:tblPr>
        <w:tblStyle w:val="7"/>
        <w:tblW w:w="9215" w:type="dxa"/>
        <w:tblInd w:w="-31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694"/>
        <w:gridCol w:w="65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694" w:type="dxa"/>
          </w:tcPr>
          <w:p>
            <w:pPr>
              <w:pStyle w:val="12"/>
              <w:adjustRightInd w:val="0"/>
              <w:spacing w:line="400" w:lineRule="exact"/>
              <w:ind w:firstLine="0" w:firstLineChars="0"/>
              <w:rPr>
                <w:rFonts w:ascii="Times New Roman" w:hAnsi="Times New Roman" w:cs="Times New Roman"/>
                <w:b/>
              </w:rPr>
            </w:pPr>
          </w:p>
        </w:tc>
        <w:tc>
          <w:tcPr>
            <w:tcW w:w="6521" w:type="dxa"/>
          </w:tcPr>
          <w:p>
            <w:pPr>
              <w:pStyle w:val="12"/>
              <w:adjustRightInd w:val="0"/>
              <w:spacing w:line="400" w:lineRule="exact"/>
              <w:ind w:firstLine="0" w:firstLineChars="0"/>
              <w:jc w:val="center"/>
              <w:rPr>
                <w:rFonts w:ascii="Times New Roman" w:hAnsi="Times New Roman" w:cs="Times New Roman"/>
                <w:b/>
              </w:rPr>
            </w:pPr>
            <w:r>
              <w:rPr>
                <w:rFonts w:ascii="Times New Roman" w:hAnsi="Times New Roman" w:cs="Times New Roman"/>
                <w:b/>
              </w:rPr>
              <w:t>本中心研究进展概况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694" w:type="dxa"/>
          </w:tcPr>
          <w:p>
            <w:pPr>
              <w:pStyle w:val="12"/>
              <w:adjustRightInd w:val="0"/>
              <w:spacing w:line="400" w:lineRule="exact"/>
              <w:ind w:firstLine="0" w:firstLineChars="0"/>
              <w:rPr>
                <w:rFonts w:ascii="Times New Roman" w:hAnsi="Times New Roman" w:cs="Times New Roman"/>
                <w:b/>
              </w:rPr>
            </w:pPr>
            <w:r>
              <w:rPr>
                <w:rFonts w:ascii="Times New Roman" w:hAnsi="Times New Roman" w:cs="Times New Roman"/>
                <w:szCs w:val="21"/>
              </w:rPr>
              <w:t>研究总例数</w:t>
            </w:r>
          </w:p>
        </w:tc>
        <w:tc>
          <w:tcPr>
            <w:tcW w:w="6521" w:type="dxa"/>
          </w:tcPr>
          <w:p>
            <w:pPr>
              <w:pStyle w:val="12"/>
              <w:adjustRightInd w:val="0"/>
              <w:spacing w:line="400" w:lineRule="exact"/>
              <w:ind w:firstLine="0" w:firstLineChars="0"/>
              <w:rPr>
                <w:rFonts w:ascii="Times New Roman" w:hAnsi="Times New Roman" w:cs="Times New Roman"/>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694" w:type="dxa"/>
          </w:tcPr>
          <w:p>
            <w:pPr>
              <w:pStyle w:val="12"/>
              <w:adjustRightInd w:val="0"/>
              <w:spacing w:line="400" w:lineRule="exact"/>
              <w:ind w:firstLine="0" w:firstLineChars="0"/>
              <w:rPr>
                <w:rFonts w:ascii="Times New Roman" w:hAnsi="Times New Roman" w:cs="Times New Roman"/>
                <w:b/>
              </w:rPr>
            </w:pPr>
            <w:r>
              <w:rPr>
                <w:rFonts w:ascii="Times New Roman" w:hAnsi="Times New Roman" w:cs="Times New Roman"/>
                <w:szCs w:val="21"/>
              </w:rPr>
              <w:t>已入组例数</w:t>
            </w:r>
          </w:p>
        </w:tc>
        <w:tc>
          <w:tcPr>
            <w:tcW w:w="6521" w:type="dxa"/>
          </w:tcPr>
          <w:p>
            <w:pPr>
              <w:pStyle w:val="12"/>
              <w:adjustRightInd w:val="0"/>
              <w:spacing w:line="400" w:lineRule="exact"/>
              <w:ind w:firstLine="0" w:firstLineChars="0"/>
              <w:rPr>
                <w:rFonts w:ascii="Times New Roman" w:hAnsi="Times New Roman" w:cs="Times New Roman"/>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694" w:type="dxa"/>
          </w:tcPr>
          <w:p>
            <w:pPr>
              <w:pStyle w:val="12"/>
              <w:adjustRightInd w:val="0"/>
              <w:spacing w:line="400" w:lineRule="exact"/>
              <w:ind w:firstLine="0" w:firstLineChars="0"/>
              <w:rPr>
                <w:rFonts w:ascii="Times New Roman" w:hAnsi="Times New Roman" w:cs="Times New Roman"/>
                <w:b/>
              </w:rPr>
            </w:pPr>
            <w:r>
              <w:rPr>
                <w:rFonts w:ascii="Times New Roman" w:hAnsi="Times New Roman" w:cs="Times New Roman"/>
                <w:b/>
              </w:rPr>
              <w:t>在研例数</w:t>
            </w:r>
          </w:p>
        </w:tc>
        <w:tc>
          <w:tcPr>
            <w:tcW w:w="6521" w:type="dxa"/>
          </w:tcPr>
          <w:p>
            <w:pPr>
              <w:pStyle w:val="12"/>
              <w:adjustRightInd w:val="0"/>
              <w:spacing w:line="400" w:lineRule="exact"/>
              <w:ind w:firstLine="0" w:firstLineChars="0"/>
              <w:rPr>
                <w:rFonts w:ascii="Times New Roman" w:hAnsi="Times New Roman" w:cs="Times New Roman"/>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694" w:type="dxa"/>
          </w:tcPr>
          <w:p>
            <w:pPr>
              <w:pStyle w:val="12"/>
              <w:adjustRightInd w:val="0"/>
              <w:spacing w:line="400" w:lineRule="exact"/>
              <w:ind w:firstLine="0" w:firstLineChars="0"/>
              <w:rPr>
                <w:rFonts w:ascii="Times New Roman" w:hAnsi="Times New Roman" w:cs="Times New Roman"/>
                <w:b/>
              </w:rPr>
            </w:pPr>
            <w:r>
              <w:rPr>
                <w:rFonts w:ascii="Times New Roman" w:hAnsi="Times New Roman" w:cs="Times New Roman"/>
                <w:szCs w:val="21"/>
              </w:rPr>
              <w:t>提前退出例数</w:t>
            </w:r>
          </w:p>
        </w:tc>
        <w:tc>
          <w:tcPr>
            <w:tcW w:w="6521" w:type="dxa"/>
          </w:tcPr>
          <w:p>
            <w:pPr>
              <w:pStyle w:val="12"/>
              <w:adjustRightInd w:val="0"/>
              <w:spacing w:line="400" w:lineRule="exact"/>
              <w:ind w:firstLine="0" w:firstLineChars="0"/>
              <w:rPr>
                <w:rFonts w:ascii="Times New Roman" w:hAnsi="Times New Roman" w:cs="Times New Roman"/>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694" w:type="dxa"/>
          </w:tcPr>
          <w:p>
            <w:pPr>
              <w:pStyle w:val="12"/>
              <w:adjustRightInd w:val="0"/>
              <w:spacing w:line="400" w:lineRule="exact"/>
              <w:ind w:firstLine="0" w:firstLineChars="0"/>
              <w:rPr>
                <w:rFonts w:ascii="Times New Roman" w:hAnsi="Times New Roman" w:cs="Times New Roman"/>
                <w:b/>
              </w:rPr>
            </w:pPr>
            <w:r>
              <w:rPr>
                <w:rFonts w:ascii="Times New Roman" w:hAnsi="Times New Roman" w:cs="Times New Roman"/>
                <w:b/>
              </w:rPr>
              <w:t>提前退出的原因</w:t>
            </w:r>
          </w:p>
        </w:tc>
        <w:tc>
          <w:tcPr>
            <w:tcW w:w="6521" w:type="dxa"/>
          </w:tcPr>
          <w:p>
            <w:pPr>
              <w:pStyle w:val="12"/>
              <w:adjustRightInd w:val="0"/>
              <w:spacing w:line="400" w:lineRule="exact"/>
              <w:ind w:firstLine="0" w:firstLineChars="0"/>
              <w:rPr>
                <w:rFonts w:ascii="Times New Roman" w:hAnsi="Times New Roman" w:cs="Times New Roman"/>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694" w:type="dxa"/>
          </w:tcPr>
          <w:p>
            <w:pPr>
              <w:pStyle w:val="12"/>
              <w:adjustRightInd w:val="0"/>
              <w:spacing w:line="400" w:lineRule="exact"/>
              <w:ind w:firstLine="0" w:firstLineChars="0"/>
              <w:rPr>
                <w:rFonts w:ascii="Times New Roman" w:hAnsi="Times New Roman" w:cs="Times New Roman"/>
                <w:b/>
              </w:rPr>
            </w:pPr>
            <w:r>
              <w:rPr>
                <w:rFonts w:ascii="Times New Roman" w:hAnsi="Times New Roman" w:cs="Times New Roman"/>
                <w:szCs w:val="21"/>
              </w:rPr>
              <w:t>SAE例数</w:t>
            </w:r>
          </w:p>
        </w:tc>
        <w:tc>
          <w:tcPr>
            <w:tcW w:w="6521" w:type="dxa"/>
          </w:tcPr>
          <w:p>
            <w:pPr>
              <w:pStyle w:val="12"/>
              <w:adjustRightInd w:val="0"/>
              <w:spacing w:line="400" w:lineRule="exact"/>
              <w:ind w:firstLine="0" w:firstLineChars="0"/>
              <w:rPr>
                <w:rFonts w:ascii="Times New Roman" w:hAnsi="Times New Roman" w:cs="Times New Roman"/>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694" w:type="dxa"/>
          </w:tcPr>
          <w:p>
            <w:pPr>
              <w:pStyle w:val="12"/>
              <w:adjustRightInd w:val="0"/>
              <w:spacing w:line="400" w:lineRule="exact"/>
              <w:ind w:firstLine="0" w:firstLineChars="0"/>
              <w:rPr>
                <w:rFonts w:ascii="Times New Roman" w:hAnsi="Times New Roman" w:cs="Times New Roman"/>
                <w:b/>
              </w:rPr>
            </w:pPr>
            <w:r>
              <w:rPr>
                <w:rFonts w:ascii="Times New Roman" w:hAnsi="Times New Roman" w:cs="Times New Roman"/>
                <w:szCs w:val="21"/>
              </w:rPr>
              <w:t>SUSAR例数</w:t>
            </w:r>
          </w:p>
        </w:tc>
        <w:tc>
          <w:tcPr>
            <w:tcW w:w="6521" w:type="dxa"/>
          </w:tcPr>
          <w:p>
            <w:pPr>
              <w:pStyle w:val="12"/>
              <w:adjustRightInd w:val="0"/>
              <w:spacing w:line="400" w:lineRule="exact"/>
              <w:ind w:firstLine="0" w:firstLineChars="0"/>
              <w:rPr>
                <w:rFonts w:ascii="Times New Roman" w:hAnsi="Times New Roman" w:cs="Times New Roman"/>
                <w:b/>
              </w:rPr>
            </w:pPr>
          </w:p>
        </w:tc>
      </w:tr>
    </w:tbl>
    <w:p>
      <w:pPr>
        <w:pStyle w:val="12"/>
        <w:numPr>
          <w:ilvl w:val="0"/>
          <w:numId w:val="1"/>
        </w:numPr>
        <w:spacing w:line="400" w:lineRule="exact"/>
        <w:ind w:firstLineChars="0"/>
        <w:rPr>
          <w:rFonts w:ascii="Times New Roman" w:hAnsi="Times New Roman" w:cs="Times New Roman"/>
          <w:b/>
        </w:rPr>
      </w:pPr>
      <w:r>
        <w:rPr>
          <w:rFonts w:ascii="Times New Roman" w:hAnsi="Times New Roman" w:cs="Times New Roman"/>
          <w:b/>
        </w:rPr>
        <w:t>研究进展情况</w:t>
      </w:r>
    </w:p>
    <w:p>
      <w:pPr>
        <w:pStyle w:val="12"/>
        <w:numPr>
          <w:ilvl w:val="0"/>
          <w:numId w:val="2"/>
        </w:numPr>
        <w:spacing w:line="400" w:lineRule="exact"/>
        <w:ind w:firstLineChars="0"/>
        <w:rPr>
          <w:rFonts w:ascii="宋体" w:hAnsi="宋体" w:cs="宋体"/>
          <w:szCs w:val="21"/>
        </w:rPr>
      </w:pPr>
      <w:r>
        <w:rPr>
          <w:rFonts w:hint="eastAsia" w:ascii="宋体" w:hAnsi="宋体" w:cs="宋体"/>
          <w:szCs w:val="21"/>
        </w:rPr>
        <w:t>研究阶段：□研究尚未启动，□正在招募受试者（尚未入组），□正在实施研究，□受试者的试验干预已完成，□后期数据处理阶段，</w:t>
      </w:r>
      <w:r>
        <w:rPr>
          <w:rFonts w:hint="eastAsia" w:ascii="宋体" w:hAnsi="宋体" w:cs="宋体"/>
          <w:bCs/>
          <w:szCs w:val="21"/>
        </w:rPr>
        <w:t>□其他：</w:t>
      </w:r>
      <w:r>
        <w:rPr>
          <w:rFonts w:hint="eastAsia" w:ascii="宋体" w:hAnsi="宋体" w:cs="宋体"/>
          <w:bCs/>
          <w:szCs w:val="21"/>
          <w:u w:val="single"/>
        </w:rPr>
        <w:t xml:space="preserve">     </w:t>
      </w:r>
    </w:p>
    <w:p>
      <w:pPr>
        <w:pStyle w:val="12"/>
        <w:numPr>
          <w:ilvl w:val="0"/>
          <w:numId w:val="2"/>
        </w:numPr>
        <w:spacing w:line="400" w:lineRule="exact"/>
        <w:ind w:firstLineChars="0"/>
        <w:rPr>
          <w:rFonts w:ascii="宋体" w:hAnsi="宋体" w:cs="宋体"/>
          <w:szCs w:val="21"/>
        </w:rPr>
      </w:pPr>
      <w:r>
        <w:rPr>
          <w:rFonts w:hint="eastAsia" w:ascii="宋体" w:hAnsi="宋体" w:cs="宋体"/>
          <w:bCs/>
          <w:szCs w:val="21"/>
        </w:rPr>
        <w:t>受试者随访情况：□目前有受试者在研/随访，□受试者均已出组，□不适用</w:t>
      </w:r>
    </w:p>
    <w:p>
      <w:pPr>
        <w:pStyle w:val="12"/>
        <w:numPr>
          <w:ilvl w:val="0"/>
          <w:numId w:val="2"/>
        </w:numPr>
        <w:spacing w:line="400" w:lineRule="exact"/>
        <w:ind w:firstLineChars="0"/>
        <w:rPr>
          <w:rFonts w:ascii="宋体" w:hAnsi="宋体" w:cs="宋体"/>
          <w:szCs w:val="21"/>
        </w:rPr>
      </w:pPr>
      <w:r>
        <w:rPr>
          <w:rFonts w:hint="eastAsia" w:ascii="宋体" w:hAnsi="宋体" w:cs="宋体"/>
          <w:szCs w:val="21"/>
        </w:rPr>
        <w:t>是否存在影响研究进行的情况：□是，请说明：</w:t>
      </w:r>
      <w:r>
        <w:rPr>
          <w:rFonts w:hint="eastAsia" w:ascii="宋体" w:hAnsi="宋体" w:cs="宋体"/>
          <w:bCs/>
          <w:szCs w:val="21"/>
          <w:u w:val="single"/>
        </w:rPr>
        <w:t xml:space="preserve">     </w:t>
      </w:r>
      <w:r>
        <w:rPr>
          <w:rFonts w:hint="eastAsia" w:ascii="宋体" w:hAnsi="宋体" w:cs="宋体"/>
          <w:szCs w:val="21"/>
        </w:rPr>
        <w:t>，□否</w:t>
      </w:r>
    </w:p>
    <w:p>
      <w:pPr>
        <w:pStyle w:val="12"/>
        <w:numPr>
          <w:ilvl w:val="0"/>
          <w:numId w:val="2"/>
        </w:numPr>
        <w:spacing w:line="400" w:lineRule="exact"/>
        <w:ind w:firstLineChars="0"/>
        <w:rPr>
          <w:rFonts w:ascii="宋体" w:hAnsi="宋体" w:cs="宋体"/>
          <w:szCs w:val="21"/>
        </w:rPr>
      </w:pPr>
      <w:r>
        <w:rPr>
          <w:rFonts w:hint="eastAsia" w:ascii="宋体" w:hAnsi="宋体" w:cs="宋体"/>
          <w:szCs w:val="21"/>
        </w:rPr>
        <w:t>研究风险是否超过预期：□是，请说明：</w:t>
      </w:r>
      <w:r>
        <w:rPr>
          <w:rFonts w:hint="eastAsia" w:ascii="宋体" w:hAnsi="宋体" w:cs="宋体"/>
          <w:bCs/>
          <w:szCs w:val="21"/>
          <w:u w:val="single"/>
        </w:rPr>
        <w:t xml:space="preserve">     </w:t>
      </w:r>
      <w:r>
        <w:rPr>
          <w:rFonts w:hint="eastAsia" w:ascii="宋体" w:hAnsi="宋体" w:cs="宋体"/>
          <w:szCs w:val="21"/>
        </w:rPr>
        <w:t>，□否</w:t>
      </w:r>
    </w:p>
    <w:p>
      <w:pPr>
        <w:pStyle w:val="12"/>
        <w:numPr>
          <w:ilvl w:val="0"/>
          <w:numId w:val="2"/>
        </w:numPr>
        <w:spacing w:line="400" w:lineRule="exact"/>
        <w:ind w:firstLineChars="0"/>
        <w:rPr>
          <w:rFonts w:ascii="宋体" w:hAnsi="宋体" w:cs="宋体"/>
          <w:szCs w:val="21"/>
        </w:rPr>
      </w:pPr>
      <w:r>
        <w:rPr>
          <w:rFonts w:hint="eastAsia" w:ascii="宋体" w:hAnsi="宋体" w:cs="宋体"/>
          <w:szCs w:val="21"/>
        </w:rPr>
        <w:t>是否存在影响研究风险与受益的任何新信息、新进展</w:t>
      </w:r>
      <w:r>
        <w:rPr>
          <w:rFonts w:hint="eastAsia" w:ascii="宋体" w:hAnsi="宋体" w:cs="宋体"/>
          <w:bCs/>
          <w:szCs w:val="21"/>
        </w:rPr>
        <w:t>（文献报道或最新研究结果等）、是否出现可能显著影响临床试验的实施或者增加受试者风险的情况</w:t>
      </w:r>
      <w:r>
        <w:rPr>
          <w:rFonts w:hint="eastAsia" w:ascii="宋体" w:hAnsi="宋体" w:cs="宋体"/>
          <w:szCs w:val="21"/>
        </w:rPr>
        <w:t>：□是，请说明：</w:t>
      </w:r>
      <w:r>
        <w:rPr>
          <w:rFonts w:hint="eastAsia" w:ascii="宋体" w:hAnsi="宋体" w:cs="宋体"/>
          <w:bCs/>
          <w:szCs w:val="21"/>
          <w:u w:val="single"/>
        </w:rPr>
        <w:t xml:space="preserve">     </w:t>
      </w:r>
      <w:r>
        <w:rPr>
          <w:rFonts w:hint="eastAsia" w:ascii="宋体" w:hAnsi="宋体" w:cs="宋体"/>
          <w:szCs w:val="21"/>
        </w:rPr>
        <w:t>，□否</w:t>
      </w:r>
    </w:p>
    <w:p>
      <w:pPr>
        <w:pStyle w:val="12"/>
        <w:numPr>
          <w:ilvl w:val="0"/>
          <w:numId w:val="2"/>
        </w:numPr>
        <w:spacing w:line="400" w:lineRule="exact"/>
        <w:ind w:firstLineChars="0"/>
        <w:rPr>
          <w:rFonts w:ascii="宋体" w:hAnsi="宋体" w:cs="宋体"/>
          <w:szCs w:val="21"/>
        </w:rPr>
      </w:pPr>
      <w:r>
        <w:rPr>
          <w:rFonts w:hint="eastAsia" w:ascii="宋体" w:hAnsi="宋体" w:cs="宋体"/>
          <w:szCs w:val="21"/>
        </w:rPr>
        <w:t>研究中是否存在影响受试者权益的问题：□是，□否，请说明：</w:t>
      </w:r>
      <w:r>
        <w:rPr>
          <w:rFonts w:hint="eastAsia" w:ascii="宋体" w:hAnsi="宋体" w:cs="宋体"/>
          <w:bCs/>
          <w:szCs w:val="21"/>
          <w:u w:val="single"/>
        </w:rPr>
        <w:t xml:space="preserve">     </w:t>
      </w:r>
    </w:p>
    <w:p>
      <w:pPr>
        <w:pStyle w:val="12"/>
        <w:numPr>
          <w:ilvl w:val="0"/>
          <w:numId w:val="2"/>
        </w:numPr>
        <w:spacing w:line="400" w:lineRule="exact"/>
        <w:ind w:firstLineChars="0"/>
        <w:rPr>
          <w:rFonts w:ascii="宋体" w:hAnsi="宋体" w:cs="宋体"/>
          <w:szCs w:val="21"/>
        </w:rPr>
      </w:pPr>
      <w:r>
        <w:rPr>
          <w:rFonts w:hint="eastAsia" w:ascii="宋体" w:hAnsi="宋体" w:cs="宋体"/>
          <w:szCs w:val="21"/>
        </w:rPr>
        <w:t>SUSAR、SAE、其他潜在的严重安全性风险信息报告或方案规定必须报告的重要医学事件已经及时报告：□不适用，□是，□否，请说明：</w:t>
      </w:r>
      <w:r>
        <w:rPr>
          <w:rFonts w:hint="eastAsia" w:ascii="宋体" w:hAnsi="宋体" w:cs="宋体"/>
          <w:bCs/>
          <w:szCs w:val="21"/>
          <w:u w:val="single"/>
        </w:rPr>
        <w:t xml:space="preserve">     </w:t>
      </w:r>
    </w:p>
    <w:p>
      <w:pPr>
        <w:pStyle w:val="12"/>
        <w:numPr>
          <w:ilvl w:val="0"/>
          <w:numId w:val="2"/>
        </w:numPr>
        <w:spacing w:line="400" w:lineRule="exact"/>
        <w:ind w:firstLineChars="0"/>
        <w:rPr>
          <w:rFonts w:ascii="宋体" w:hAnsi="宋体" w:cs="宋体"/>
          <w:szCs w:val="21"/>
        </w:rPr>
      </w:pPr>
      <w:r>
        <w:rPr>
          <w:rFonts w:hint="eastAsia" w:ascii="宋体" w:hAnsi="宋体" w:cs="宋体"/>
          <w:kern w:val="0"/>
          <w:szCs w:val="21"/>
        </w:rPr>
        <w:t>是否根据所有不良事件和发现的器械缺陷，分析事件原因，形成书面分析报告，提出继续、暂停或者终止试验的意见，经临床试验机构医疗器械临床试验管理部门报伦理委员会审查：</w:t>
      </w:r>
      <w:r>
        <w:rPr>
          <w:rFonts w:hint="eastAsia" w:ascii="宋体" w:hAnsi="宋体" w:cs="宋体"/>
          <w:bCs/>
          <w:szCs w:val="21"/>
        </w:rPr>
        <w:t>□不适用，□是，□否</w:t>
      </w:r>
      <w:r>
        <w:rPr>
          <w:rFonts w:hint="eastAsia" w:ascii="宋体" w:hAnsi="宋体" w:cs="宋体"/>
          <w:szCs w:val="21"/>
        </w:rPr>
        <w:t>，请说明：</w:t>
      </w:r>
      <w:r>
        <w:rPr>
          <w:rFonts w:hint="eastAsia" w:ascii="宋体" w:hAnsi="宋体" w:cs="宋体"/>
          <w:bCs/>
          <w:szCs w:val="21"/>
          <w:u w:val="single"/>
        </w:rPr>
        <w:t xml:space="preserve">     </w:t>
      </w:r>
    </w:p>
    <w:p>
      <w:pPr>
        <w:pStyle w:val="12"/>
        <w:numPr>
          <w:ilvl w:val="0"/>
          <w:numId w:val="2"/>
        </w:numPr>
        <w:spacing w:line="400" w:lineRule="exact"/>
        <w:ind w:firstLineChars="0"/>
        <w:rPr>
          <w:rFonts w:ascii="宋体" w:hAnsi="宋体" w:cs="宋体"/>
          <w:szCs w:val="21"/>
        </w:rPr>
      </w:pPr>
      <w:r>
        <w:rPr>
          <w:rFonts w:hint="eastAsia" w:ascii="宋体" w:hAnsi="宋体" w:cs="宋体"/>
          <w:bCs/>
          <w:szCs w:val="21"/>
        </w:rPr>
        <w:t>是否使用经伦理委员会同意的最新版的知情同意书和其他提供给受试者的信息</w:t>
      </w:r>
      <w:r>
        <w:rPr>
          <w:rFonts w:hint="eastAsia" w:ascii="宋体" w:hAnsi="宋体" w:cs="宋体"/>
          <w:kern w:val="0"/>
          <w:szCs w:val="21"/>
        </w:rPr>
        <w:t>：</w:t>
      </w:r>
      <w:r>
        <w:rPr>
          <w:rFonts w:hint="eastAsia" w:ascii="宋体" w:hAnsi="宋体" w:cs="宋体"/>
          <w:bCs/>
          <w:szCs w:val="21"/>
        </w:rPr>
        <w:t>□不适用，□是，□否</w:t>
      </w:r>
      <w:r>
        <w:rPr>
          <w:rFonts w:hint="eastAsia" w:ascii="宋体" w:hAnsi="宋体" w:cs="宋体"/>
          <w:szCs w:val="21"/>
        </w:rPr>
        <w:t>，请说明：</w:t>
      </w:r>
      <w:r>
        <w:rPr>
          <w:rFonts w:hint="eastAsia" w:ascii="宋体" w:hAnsi="宋体" w:cs="宋体"/>
          <w:bCs/>
          <w:szCs w:val="21"/>
          <w:u w:val="single"/>
        </w:rPr>
        <w:t xml:space="preserve">     </w:t>
      </w:r>
    </w:p>
    <w:p>
      <w:pPr>
        <w:pStyle w:val="12"/>
        <w:numPr>
          <w:ilvl w:val="0"/>
          <w:numId w:val="2"/>
        </w:numPr>
        <w:spacing w:line="400" w:lineRule="exact"/>
        <w:ind w:firstLineChars="0"/>
        <w:rPr>
          <w:rFonts w:ascii="宋体" w:hAnsi="宋体" w:cs="宋体"/>
          <w:szCs w:val="21"/>
        </w:rPr>
      </w:pPr>
      <w:r>
        <w:rPr>
          <w:rFonts w:hint="eastAsia" w:ascii="宋体" w:hAnsi="宋体" w:cs="宋体"/>
          <w:bCs/>
          <w:szCs w:val="21"/>
        </w:rPr>
        <w:t>儿童受试者（8周岁以上，包含8周岁）达到了签署知情同意的条件，本人签署了知情同意书：□不适用，□是，□否</w:t>
      </w:r>
      <w:r>
        <w:rPr>
          <w:rFonts w:hint="eastAsia" w:ascii="宋体" w:hAnsi="宋体" w:cs="宋体"/>
          <w:szCs w:val="21"/>
        </w:rPr>
        <w:t>，请说明：</w:t>
      </w:r>
      <w:r>
        <w:rPr>
          <w:rFonts w:hint="eastAsia" w:ascii="宋体" w:hAnsi="宋体" w:cs="宋体"/>
          <w:bCs/>
          <w:szCs w:val="21"/>
          <w:u w:val="single"/>
        </w:rPr>
        <w:t xml:space="preserve">     </w:t>
      </w:r>
    </w:p>
    <w:p>
      <w:pPr>
        <w:pStyle w:val="12"/>
        <w:numPr>
          <w:ilvl w:val="0"/>
          <w:numId w:val="2"/>
        </w:numPr>
        <w:spacing w:line="400" w:lineRule="exact"/>
        <w:ind w:firstLineChars="0"/>
        <w:rPr>
          <w:rFonts w:ascii="宋体" w:hAnsi="宋体" w:cs="宋体"/>
          <w:szCs w:val="21"/>
        </w:rPr>
      </w:pPr>
      <w:r>
        <w:rPr>
          <w:rFonts w:hint="eastAsia" w:ascii="宋体" w:hAnsi="宋体" w:cs="宋体"/>
        </w:rPr>
        <w:t>与伦理初始审查申请提交的研究成员表对比，研究者是否有增加或减少：</w:t>
      </w:r>
      <w:r>
        <w:rPr>
          <w:rFonts w:hint="eastAsia" w:ascii="宋体" w:hAnsi="宋体" w:cs="宋体"/>
          <w:bCs/>
          <w:szCs w:val="21"/>
        </w:rPr>
        <w:t>□是</w:t>
      </w:r>
      <w:r>
        <w:rPr>
          <w:rFonts w:hint="eastAsia" w:ascii="宋体" w:hAnsi="宋体" w:cs="宋体"/>
          <w:szCs w:val="21"/>
        </w:rPr>
        <w:t>，请（附上最新的授权表，及研究者简历、GCP证书和资格证书）</w:t>
      </w:r>
      <w:r>
        <w:rPr>
          <w:rFonts w:hint="eastAsia" w:ascii="宋体" w:hAnsi="宋体" w:cs="宋体"/>
          <w:bCs/>
          <w:szCs w:val="21"/>
        </w:rPr>
        <w:t>，□否</w:t>
      </w:r>
    </w:p>
    <w:p>
      <w:pPr>
        <w:pStyle w:val="12"/>
        <w:numPr>
          <w:ilvl w:val="0"/>
          <w:numId w:val="2"/>
        </w:numPr>
        <w:spacing w:line="400" w:lineRule="exact"/>
        <w:ind w:firstLineChars="0"/>
        <w:rPr>
          <w:rFonts w:ascii="宋体" w:hAnsi="宋体" w:cs="宋体"/>
          <w:szCs w:val="21"/>
        </w:rPr>
      </w:pPr>
      <w:r>
        <w:rPr>
          <w:rFonts w:hint="eastAsia" w:ascii="宋体" w:hAnsi="宋体" w:cs="宋体"/>
          <w:bCs/>
          <w:szCs w:val="21"/>
        </w:rPr>
        <w:t>是否存在受试者紧急揭盲事件：□是</w:t>
      </w:r>
      <w:r>
        <w:rPr>
          <w:rFonts w:hint="eastAsia" w:ascii="宋体" w:hAnsi="宋体" w:cs="宋体"/>
          <w:szCs w:val="21"/>
        </w:rPr>
        <w:t>，请说明：</w:t>
      </w:r>
      <w:r>
        <w:rPr>
          <w:rFonts w:hint="eastAsia" w:ascii="宋体" w:hAnsi="宋体" w:cs="宋体"/>
          <w:bCs/>
          <w:szCs w:val="21"/>
          <w:u w:val="single"/>
        </w:rPr>
        <w:t xml:space="preserve">     </w:t>
      </w:r>
      <w:r>
        <w:rPr>
          <w:rFonts w:hint="eastAsia" w:ascii="宋体" w:hAnsi="宋体" w:cs="宋体"/>
          <w:bCs/>
          <w:szCs w:val="21"/>
        </w:rPr>
        <w:t>，□否</w:t>
      </w:r>
    </w:p>
    <w:p>
      <w:pPr>
        <w:pStyle w:val="12"/>
        <w:numPr>
          <w:ilvl w:val="0"/>
          <w:numId w:val="2"/>
        </w:numPr>
        <w:spacing w:line="400" w:lineRule="exact"/>
        <w:ind w:firstLineChars="0"/>
        <w:rPr>
          <w:rFonts w:ascii="宋体" w:hAnsi="宋体" w:cs="宋体"/>
          <w:szCs w:val="21"/>
        </w:rPr>
      </w:pPr>
      <w:r>
        <w:rPr>
          <w:rFonts w:hint="eastAsia" w:ascii="宋体" w:hAnsi="宋体" w:cs="宋体"/>
          <w:bCs/>
          <w:szCs w:val="21"/>
        </w:rPr>
        <w:t>是否取得预期疗效或阶段性成果：□是，</w:t>
      </w:r>
      <w:r>
        <w:rPr>
          <w:rFonts w:hint="eastAsia" w:ascii="宋体" w:hAnsi="宋体" w:cs="宋体"/>
          <w:szCs w:val="21"/>
        </w:rPr>
        <w:t>请说明：</w:t>
      </w:r>
      <w:r>
        <w:rPr>
          <w:rFonts w:hint="eastAsia" w:ascii="宋体" w:hAnsi="宋体" w:cs="宋体"/>
          <w:bCs/>
          <w:szCs w:val="21"/>
          <w:u w:val="single"/>
        </w:rPr>
        <w:t xml:space="preserve">     </w:t>
      </w:r>
      <w:r>
        <w:rPr>
          <w:rFonts w:hint="eastAsia" w:ascii="宋体" w:hAnsi="宋体" w:cs="宋体"/>
          <w:bCs/>
          <w:szCs w:val="21"/>
        </w:rPr>
        <w:t>□否，</w:t>
      </w:r>
      <w:r>
        <w:rPr>
          <w:rFonts w:hint="eastAsia" w:ascii="宋体" w:hAnsi="宋体" w:cs="宋体"/>
          <w:szCs w:val="21"/>
        </w:rPr>
        <w:t>请说明：</w:t>
      </w:r>
      <w:r>
        <w:rPr>
          <w:rFonts w:hint="eastAsia" w:ascii="宋体" w:hAnsi="宋体" w:cs="宋体"/>
          <w:bCs/>
          <w:szCs w:val="21"/>
          <w:u w:val="single"/>
        </w:rPr>
        <w:t xml:space="preserve">     </w:t>
      </w:r>
    </w:p>
    <w:p>
      <w:pPr>
        <w:pStyle w:val="12"/>
        <w:numPr>
          <w:ilvl w:val="0"/>
          <w:numId w:val="2"/>
        </w:numPr>
        <w:spacing w:line="400" w:lineRule="exact"/>
        <w:ind w:firstLineChars="0"/>
        <w:rPr>
          <w:rFonts w:ascii="宋体" w:hAnsi="宋体" w:cs="宋体"/>
          <w:szCs w:val="21"/>
        </w:rPr>
      </w:pPr>
      <w:r>
        <w:rPr>
          <w:rFonts w:hint="eastAsia" w:ascii="宋体" w:hAnsi="宋体" w:cs="宋体"/>
          <w:bCs/>
          <w:szCs w:val="21"/>
        </w:rPr>
        <w:t>自查历次伦理审查意见，是否已针对具体意见进行了回复或解决：</w:t>
      </w:r>
      <w:r>
        <w:rPr>
          <w:rFonts w:hint="eastAsia" w:ascii="宋体" w:hAnsi="宋体" w:cs="宋体"/>
          <w:szCs w:val="21"/>
        </w:rPr>
        <w:t>□</w:t>
      </w:r>
      <w:r>
        <w:rPr>
          <w:rFonts w:hint="eastAsia" w:ascii="宋体" w:hAnsi="宋体" w:cs="宋体"/>
          <w:bCs/>
          <w:szCs w:val="21"/>
        </w:rPr>
        <w:t>不适用，</w:t>
      </w:r>
      <w:r>
        <w:rPr>
          <w:rFonts w:hint="eastAsia" w:ascii="宋体" w:hAnsi="宋体" w:cs="宋体"/>
          <w:szCs w:val="21"/>
        </w:rPr>
        <w:t>□</w:t>
      </w:r>
      <w:r>
        <w:rPr>
          <w:rFonts w:hint="eastAsia" w:ascii="宋体" w:hAnsi="宋体" w:cs="宋体"/>
          <w:bCs/>
          <w:szCs w:val="21"/>
        </w:rPr>
        <w:t>是，</w:t>
      </w:r>
      <w:r>
        <w:rPr>
          <w:rFonts w:hint="eastAsia" w:ascii="宋体" w:hAnsi="宋体" w:cs="宋体"/>
          <w:szCs w:val="21"/>
        </w:rPr>
        <w:t>□</w:t>
      </w:r>
      <w:r>
        <w:rPr>
          <w:rFonts w:hint="eastAsia" w:ascii="宋体" w:hAnsi="宋体" w:cs="宋体"/>
          <w:bCs/>
          <w:szCs w:val="21"/>
        </w:rPr>
        <w:t>否，</w:t>
      </w:r>
      <w:r>
        <w:rPr>
          <w:rFonts w:hint="eastAsia" w:ascii="宋体" w:hAnsi="宋体" w:cs="宋体"/>
          <w:szCs w:val="21"/>
        </w:rPr>
        <w:t>请说明：</w:t>
      </w:r>
      <w:r>
        <w:rPr>
          <w:rFonts w:hint="eastAsia" w:ascii="宋体" w:hAnsi="宋体" w:cs="宋体"/>
          <w:bCs/>
          <w:szCs w:val="21"/>
          <w:u w:val="single"/>
        </w:rPr>
        <w:t xml:space="preserve">     </w:t>
      </w:r>
    </w:p>
    <w:p>
      <w:pPr>
        <w:pStyle w:val="12"/>
        <w:numPr>
          <w:ilvl w:val="0"/>
          <w:numId w:val="1"/>
        </w:numPr>
        <w:spacing w:line="400" w:lineRule="exact"/>
        <w:ind w:firstLineChars="0"/>
        <w:rPr>
          <w:rFonts w:ascii="宋体" w:hAnsi="宋体" w:cs="宋体"/>
          <w:szCs w:val="21"/>
        </w:rPr>
      </w:pPr>
      <w:r>
        <w:rPr>
          <w:rFonts w:hint="eastAsia" w:ascii="宋体" w:hAnsi="宋体" w:cs="宋体"/>
          <w:b/>
        </w:rPr>
        <w:t xml:space="preserve">本中心SAE情况 </w:t>
      </w:r>
      <w:r>
        <w:rPr>
          <w:rFonts w:hint="eastAsia" w:ascii="宋体" w:hAnsi="宋体" w:cs="宋体"/>
          <w:szCs w:val="21"/>
        </w:rPr>
        <w:t>□有（填写列表）；□无</w:t>
      </w:r>
    </w:p>
    <w:tbl>
      <w:tblPr>
        <w:tblStyle w:val="6"/>
        <w:tblpPr w:leftFromText="180" w:rightFromText="180" w:vertAnchor="text" w:horzAnchor="page" w:tblpX="822" w:tblpY="304"/>
        <w:tblOverlap w:val="never"/>
        <w:tblW w:w="10292" w:type="dxa"/>
        <w:tblInd w:w="0" w:type="dxa"/>
        <w:tblLayout w:type="fixed"/>
        <w:tblCellMar>
          <w:top w:w="0" w:type="dxa"/>
          <w:left w:w="0" w:type="dxa"/>
          <w:bottom w:w="0" w:type="dxa"/>
          <w:right w:w="0" w:type="dxa"/>
        </w:tblCellMar>
      </w:tblPr>
      <w:tblGrid>
        <w:gridCol w:w="466"/>
        <w:gridCol w:w="860"/>
        <w:gridCol w:w="723"/>
        <w:gridCol w:w="742"/>
        <w:gridCol w:w="684"/>
        <w:gridCol w:w="791"/>
        <w:gridCol w:w="616"/>
        <w:gridCol w:w="443"/>
        <w:gridCol w:w="1069"/>
        <w:gridCol w:w="1134"/>
        <w:gridCol w:w="853"/>
        <w:gridCol w:w="694"/>
        <w:gridCol w:w="678"/>
        <w:gridCol w:w="539"/>
      </w:tblGrid>
      <w:tr>
        <w:tblPrEx>
          <w:tblCellMar>
            <w:top w:w="0" w:type="dxa"/>
            <w:left w:w="0" w:type="dxa"/>
            <w:bottom w:w="0" w:type="dxa"/>
            <w:right w:w="0" w:type="dxa"/>
          </w:tblCellMar>
        </w:tblPrEx>
        <w:trPr>
          <w:trHeight w:val="1679" w:hRule="atLeast"/>
        </w:trPr>
        <w:tc>
          <w:tcPr>
            <w:tcW w:w="46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after="0" w:line="400" w:lineRule="exact"/>
              <w:jc w:val="center"/>
              <w:textAlignment w:val="center"/>
              <w:rPr>
                <w:rFonts w:ascii="宋体" w:hAnsi="宋体" w:eastAsia="宋体" w:cs="宋体"/>
                <w:b/>
                <w:sz w:val="18"/>
                <w:szCs w:val="18"/>
              </w:rPr>
            </w:pPr>
            <w:r>
              <w:rPr>
                <w:rFonts w:hint="eastAsia" w:ascii="宋体" w:hAnsi="宋体" w:eastAsia="宋体" w:cs="宋体"/>
                <w:b/>
                <w:sz w:val="18"/>
                <w:szCs w:val="18"/>
              </w:rPr>
              <w:t>序号</w:t>
            </w:r>
          </w:p>
        </w:tc>
        <w:tc>
          <w:tcPr>
            <w:tcW w:w="8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after="0" w:line="400" w:lineRule="exact"/>
              <w:jc w:val="center"/>
              <w:textAlignment w:val="center"/>
              <w:rPr>
                <w:rFonts w:ascii="宋体" w:hAnsi="宋体" w:eastAsia="宋体" w:cs="宋体"/>
                <w:b/>
                <w:sz w:val="18"/>
                <w:szCs w:val="18"/>
              </w:rPr>
            </w:pPr>
            <w:r>
              <w:rPr>
                <w:rFonts w:hint="eastAsia" w:ascii="宋体" w:hAnsi="宋体" w:eastAsia="宋体" w:cs="宋体"/>
                <w:b/>
                <w:sz w:val="18"/>
                <w:szCs w:val="18"/>
              </w:rPr>
              <w:t>SAE(诊断）</w:t>
            </w:r>
          </w:p>
        </w:tc>
        <w:tc>
          <w:tcPr>
            <w:tcW w:w="72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after="0" w:line="400" w:lineRule="exact"/>
              <w:jc w:val="center"/>
              <w:textAlignment w:val="center"/>
              <w:rPr>
                <w:rFonts w:ascii="宋体" w:hAnsi="宋体" w:eastAsia="宋体" w:cs="宋体"/>
                <w:b/>
                <w:sz w:val="18"/>
                <w:szCs w:val="18"/>
              </w:rPr>
            </w:pPr>
            <w:r>
              <w:rPr>
                <w:rFonts w:hint="eastAsia" w:ascii="宋体" w:hAnsi="宋体" w:eastAsia="宋体" w:cs="宋体"/>
                <w:b/>
                <w:sz w:val="18"/>
                <w:szCs w:val="18"/>
              </w:rPr>
              <w:t>报告类型</w:t>
            </w:r>
          </w:p>
        </w:tc>
        <w:tc>
          <w:tcPr>
            <w:tcW w:w="74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after="0" w:line="400" w:lineRule="exact"/>
              <w:jc w:val="center"/>
              <w:textAlignment w:val="center"/>
              <w:rPr>
                <w:rFonts w:ascii="宋体" w:hAnsi="宋体" w:eastAsia="宋体" w:cs="宋体"/>
                <w:b/>
                <w:sz w:val="18"/>
                <w:szCs w:val="18"/>
              </w:rPr>
            </w:pPr>
            <w:r>
              <w:rPr>
                <w:rFonts w:hint="eastAsia" w:ascii="宋体" w:hAnsi="宋体" w:eastAsia="宋体" w:cs="宋体"/>
                <w:b/>
                <w:sz w:val="18"/>
                <w:szCs w:val="18"/>
              </w:rPr>
              <w:t>受试者姓名缩写/编号</w:t>
            </w:r>
          </w:p>
        </w:tc>
        <w:tc>
          <w:tcPr>
            <w:tcW w:w="6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after="0" w:line="400" w:lineRule="exact"/>
              <w:jc w:val="center"/>
              <w:textAlignment w:val="center"/>
              <w:rPr>
                <w:rFonts w:ascii="宋体" w:hAnsi="宋体" w:eastAsia="宋体" w:cs="宋体"/>
                <w:b/>
                <w:sz w:val="18"/>
                <w:szCs w:val="18"/>
              </w:rPr>
            </w:pPr>
            <w:r>
              <w:rPr>
                <w:rFonts w:hint="eastAsia" w:ascii="宋体" w:hAnsi="宋体" w:eastAsia="宋体" w:cs="宋体"/>
                <w:b/>
                <w:sz w:val="18"/>
                <w:szCs w:val="18"/>
              </w:rPr>
              <w:t>报告日期</w:t>
            </w:r>
          </w:p>
        </w:tc>
        <w:tc>
          <w:tcPr>
            <w:tcW w:w="79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after="0" w:line="400" w:lineRule="exact"/>
              <w:jc w:val="center"/>
              <w:textAlignment w:val="center"/>
              <w:rPr>
                <w:rFonts w:ascii="宋体" w:hAnsi="宋体" w:eastAsia="宋体" w:cs="宋体"/>
                <w:b/>
                <w:sz w:val="18"/>
                <w:szCs w:val="18"/>
              </w:rPr>
            </w:pPr>
            <w:r>
              <w:rPr>
                <w:rFonts w:hint="eastAsia" w:ascii="宋体" w:hAnsi="宋体" w:eastAsia="宋体" w:cs="宋体"/>
                <w:b/>
                <w:sz w:val="18"/>
                <w:szCs w:val="18"/>
              </w:rPr>
              <w:t>SAE</w:t>
            </w:r>
            <w:r>
              <w:rPr>
                <w:rFonts w:hint="eastAsia" w:ascii="宋体" w:hAnsi="宋体" w:eastAsia="宋体" w:cs="宋体"/>
                <w:b/>
                <w:sz w:val="18"/>
                <w:szCs w:val="18"/>
              </w:rPr>
              <w:br w:type="textWrapping"/>
            </w:r>
            <w:r>
              <w:rPr>
                <w:rFonts w:hint="eastAsia" w:ascii="宋体" w:hAnsi="宋体" w:eastAsia="宋体" w:cs="宋体"/>
                <w:b/>
                <w:sz w:val="18"/>
                <w:szCs w:val="18"/>
              </w:rPr>
              <w:t>发生日期</w:t>
            </w:r>
          </w:p>
        </w:tc>
        <w:tc>
          <w:tcPr>
            <w:tcW w:w="61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after="0" w:line="400" w:lineRule="exact"/>
              <w:jc w:val="center"/>
              <w:textAlignment w:val="center"/>
              <w:rPr>
                <w:rFonts w:ascii="宋体" w:hAnsi="宋体" w:eastAsia="宋体" w:cs="宋体"/>
                <w:b/>
                <w:sz w:val="18"/>
                <w:szCs w:val="18"/>
              </w:rPr>
            </w:pPr>
            <w:r>
              <w:rPr>
                <w:rFonts w:hint="eastAsia" w:ascii="宋体" w:hAnsi="宋体" w:eastAsia="宋体" w:cs="宋体"/>
                <w:b/>
                <w:sz w:val="18"/>
                <w:szCs w:val="18"/>
              </w:rPr>
              <w:t>研究者</w:t>
            </w:r>
            <w:r>
              <w:rPr>
                <w:rFonts w:hint="eastAsia" w:ascii="宋体" w:hAnsi="宋体" w:eastAsia="宋体" w:cs="宋体"/>
                <w:b/>
                <w:sz w:val="18"/>
                <w:szCs w:val="18"/>
              </w:rPr>
              <w:br w:type="textWrapping"/>
            </w:r>
            <w:r>
              <w:rPr>
                <w:rFonts w:hint="eastAsia" w:ascii="宋体" w:hAnsi="宋体" w:eastAsia="宋体" w:cs="宋体"/>
                <w:b/>
                <w:sz w:val="18"/>
                <w:szCs w:val="18"/>
              </w:rPr>
              <w:t>获知日期</w:t>
            </w:r>
          </w:p>
        </w:tc>
        <w:tc>
          <w:tcPr>
            <w:tcW w:w="44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after="0" w:line="400" w:lineRule="exact"/>
              <w:jc w:val="center"/>
              <w:textAlignment w:val="center"/>
              <w:rPr>
                <w:rFonts w:ascii="宋体" w:hAnsi="宋体" w:eastAsia="宋体" w:cs="宋体"/>
                <w:b/>
                <w:sz w:val="18"/>
                <w:szCs w:val="18"/>
              </w:rPr>
            </w:pPr>
            <w:r>
              <w:rPr>
                <w:rFonts w:hint="eastAsia" w:ascii="宋体" w:hAnsi="宋体" w:eastAsia="宋体" w:cs="宋体"/>
                <w:b/>
                <w:sz w:val="18"/>
                <w:szCs w:val="18"/>
              </w:rPr>
              <w:t>转归</w:t>
            </w:r>
          </w:p>
        </w:tc>
        <w:tc>
          <w:tcPr>
            <w:tcW w:w="106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after="0" w:line="400" w:lineRule="exact"/>
              <w:jc w:val="center"/>
              <w:textAlignment w:val="center"/>
              <w:rPr>
                <w:rFonts w:ascii="宋体" w:hAnsi="宋体" w:eastAsia="宋体" w:cs="宋体"/>
                <w:b/>
                <w:sz w:val="18"/>
                <w:szCs w:val="18"/>
              </w:rPr>
            </w:pPr>
            <w:r>
              <w:rPr>
                <w:rFonts w:hint="eastAsia" w:ascii="宋体" w:hAnsi="宋体" w:eastAsia="宋体" w:cs="宋体"/>
                <w:b/>
                <w:sz w:val="18"/>
                <w:szCs w:val="18"/>
              </w:rPr>
              <w:t>对试验用药采取的措施</w:t>
            </w:r>
          </w:p>
        </w:tc>
        <w:tc>
          <w:tcPr>
            <w:tcW w:w="113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after="0" w:line="400" w:lineRule="exact"/>
              <w:jc w:val="center"/>
              <w:textAlignment w:val="center"/>
              <w:rPr>
                <w:rFonts w:ascii="宋体" w:hAnsi="宋体" w:eastAsia="宋体" w:cs="宋体"/>
                <w:b/>
                <w:sz w:val="18"/>
                <w:szCs w:val="18"/>
              </w:rPr>
            </w:pPr>
            <w:r>
              <w:rPr>
                <w:rFonts w:hint="eastAsia" w:ascii="宋体" w:hAnsi="宋体" w:eastAsia="宋体" w:cs="宋体"/>
                <w:b/>
                <w:sz w:val="18"/>
                <w:szCs w:val="18"/>
              </w:rPr>
              <w:t>研究者判断SAE与试验用产品的关系</w:t>
            </w:r>
          </w:p>
        </w:tc>
        <w:tc>
          <w:tcPr>
            <w:tcW w:w="85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after="0" w:line="400" w:lineRule="exact"/>
              <w:jc w:val="center"/>
              <w:textAlignment w:val="center"/>
              <w:rPr>
                <w:rFonts w:ascii="宋体" w:hAnsi="宋体" w:eastAsia="宋体" w:cs="宋体"/>
                <w:b/>
                <w:sz w:val="18"/>
                <w:szCs w:val="18"/>
              </w:rPr>
            </w:pPr>
            <w:r>
              <w:rPr>
                <w:rFonts w:hint="eastAsia" w:ascii="宋体" w:hAnsi="宋体" w:eastAsia="宋体" w:cs="宋体"/>
                <w:b/>
                <w:sz w:val="18"/>
                <w:szCs w:val="18"/>
              </w:rPr>
              <w:t>是否为SUSAR</w:t>
            </w:r>
          </w:p>
        </w:tc>
        <w:tc>
          <w:tcPr>
            <w:tcW w:w="6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after="0" w:line="400" w:lineRule="exact"/>
              <w:jc w:val="center"/>
              <w:textAlignment w:val="center"/>
              <w:rPr>
                <w:rFonts w:ascii="宋体" w:hAnsi="宋体" w:eastAsia="宋体" w:cs="宋体"/>
                <w:b/>
                <w:sz w:val="18"/>
                <w:szCs w:val="18"/>
              </w:rPr>
            </w:pPr>
            <w:r>
              <w:rPr>
                <w:rFonts w:hint="eastAsia" w:ascii="宋体" w:hAnsi="宋体" w:eastAsia="宋体" w:cs="宋体"/>
                <w:b/>
                <w:sz w:val="18"/>
                <w:szCs w:val="18"/>
              </w:rPr>
              <w:t>是否为致死性或危及生命的SUSAR</w:t>
            </w:r>
          </w:p>
        </w:tc>
        <w:tc>
          <w:tcPr>
            <w:tcW w:w="6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after="0" w:line="400" w:lineRule="exact"/>
              <w:jc w:val="center"/>
              <w:textAlignment w:val="center"/>
              <w:rPr>
                <w:rFonts w:ascii="宋体" w:hAnsi="宋体" w:eastAsia="宋体" w:cs="宋体"/>
                <w:b/>
                <w:sz w:val="18"/>
                <w:szCs w:val="18"/>
              </w:rPr>
            </w:pPr>
            <w:r>
              <w:rPr>
                <w:rFonts w:hint="eastAsia" w:ascii="宋体" w:hAnsi="宋体" w:eastAsia="宋体" w:cs="宋体"/>
                <w:b/>
                <w:sz w:val="18"/>
                <w:szCs w:val="18"/>
              </w:rPr>
              <w:t>作为SUSAR是否已快速报告</w:t>
            </w:r>
          </w:p>
        </w:tc>
        <w:tc>
          <w:tcPr>
            <w:tcW w:w="5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after="0" w:line="400" w:lineRule="exact"/>
              <w:jc w:val="center"/>
              <w:textAlignment w:val="center"/>
              <w:rPr>
                <w:rFonts w:ascii="宋体" w:hAnsi="宋体" w:eastAsia="宋体" w:cs="宋体"/>
                <w:b/>
                <w:sz w:val="18"/>
                <w:szCs w:val="18"/>
              </w:rPr>
            </w:pPr>
            <w:r>
              <w:rPr>
                <w:rFonts w:hint="eastAsia" w:ascii="宋体" w:hAnsi="宋体" w:eastAsia="宋体" w:cs="宋体"/>
                <w:b/>
                <w:sz w:val="18"/>
                <w:szCs w:val="18"/>
              </w:rPr>
              <w:t>其他需要说明的问题</w:t>
            </w:r>
          </w:p>
        </w:tc>
      </w:tr>
      <w:tr>
        <w:tblPrEx>
          <w:tblCellMar>
            <w:top w:w="0" w:type="dxa"/>
            <w:left w:w="0" w:type="dxa"/>
            <w:bottom w:w="0" w:type="dxa"/>
            <w:right w:w="0" w:type="dxa"/>
          </w:tblCellMar>
        </w:tblPrEx>
        <w:trPr>
          <w:trHeight w:val="727" w:hRule="atLeast"/>
        </w:trPr>
        <w:tc>
          <w:tcPr>
            <w:tcW w:w="46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after="0" w:line="400" w:lineRule="exact"/>
              <w:jc w:val="center"/>
              <w:textAlignment w:val="center"/>
              <w:rPr>
                <w:rFonts w:ascii="宋体" w:hAnsi="宋体" w:eastAsia="宋体" w:cs="宋体"/>
                <w:b/>
                <w:sz w:val="18"/>
                <w:szCs w:val="18"/>
              </w:rPr>
            </w:pPr>
          </w:p>
        </w:tc>
        <w:tc>
          <w:tcPr>
            <w:tcW w:w="8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after="0" w:line="400" w:lineRule="exact"/>
              <w:jc w:val="center"/>
              <w:textAlignment w:val="center"/>
              <w:rPr>
                <w:rFonts w:ascii="宋体" w:hAnsi="宋体" w:eastAsia="宋体" w:cs="宋体"/>
                <w:b/>
                <w:sz w:val="18"/>
                <w:szCs w:val="18"/>
              </w:rPr>
            </w:pPr>
          </w:p>
        </w:tc>
        <w:tc>
          <w:tcPr>
            <w:tcW w:w="72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after="0" w:line="400" w:lineRule="exact"/>
              <w:jc w:val="center"/>
              <w:textAlignment w:val="center"/>
              <w:rPr>
                <w:rFonts w:ascii="宋体" w:hAnsi="宋体" w:eastAsia="宋体" w:cs="宋体"/>
                <w:b/>
                <w:sz w:val="18"/>
                <w:szCs w:val="18"/>
              </w:rPr>
            </w:pPr>
          </w:p>
        </w:tc>
        <w:tc>
          <w:tcPr>
            <w:tcW w:w="74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after="0" w:line="400" w:lineRule="exact"/>
              <w:jc w:val="center"/>
              <w:textAlignment w:val="center"/>
              <w:rPr>
                <w:rFonts w:ascii="宋体" w:hAnsi="宋体" w:eastAsia="宋体" w:cs="宋体"/>
                <w:b/>
                <w:sz w:val="18"/>
                <w:szCs w:val="18"/>
              </w:rPr>
            </w:pPr>
          </w:p>
        </w:tc>
        <w:tc>
          <w:tcPr>
            <w:tcW w:w="68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after="0" w:line="400" w:lineRule="exact"/>
              <w:jc w:val="center"/>
              <w:rPr>
                <w:rFonts w:ascii="宋体" w:hAnsi="宋体" w:eastAsia="宋体" w:cs="宋体"/>
                <w:b/>
                <w:sz w:val="18"/>
                <w:szCs w:val="18"/>
              </w:rPr>
            </w:pPr>
          </w:p>
        </w:tc>
        <w:tc>
          <w:tcPr>
            <w:tcW w:w="79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after="0" w:line="400" w:lineRule="exact"/>
              <w:jc w:val="center"/>
              <w:rPr>
                <w:rFonts w:ascii="宋体" w:hAnsi="宋体" w:eastAsia="宋体" w:cs="宋体"/>
                <w:b/>
                <w:sz w:val="18"/>
                <w:szCs w:val="18"/>
              </w:rPr>
            </w:pPr>
          </w:p>
        </w:tc>
        <w:tc>
          <w:tcPr>
            <w:tcW w:w="61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after="0" w:line="400" w:lineRule="exact"/>
              <w:jc w:val="center"/>
              <w:rPr>
                <w:rFonts w:ascii="宋体" w:hAnsi="宋体" w:eastAsia="宋体" w:cs="宋体"/>
                <w:b/>
                <w:sz w:val="18"/>
                <w:szCs w:val="18"/>
              </w:rPr>
            </w:pPr>
          </w:p>
        </w:tc>
        <w:tc>
          <w:tcPr>
            <w:tcW w:w="44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after="0" w:line="400" w:lineRule="exact"/>
              <w:jc w:val="center"/>
              <w:rPr>
                <w:rFonts w:ascii="宋体" w:hAnsi="宋体" w:eastAsia="宋体" w:cs="宋体"/>
                <w:b/>
                <w:sz w:val="18"/>
                <w:szCs w:val="18"/>
              </w:rPr>
            </w:pPr>
          </w:p>
        </w:tc>
        <w:tc>
          <w:tcPr>
            <w:tcW w:w="106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after="0" w:line="400" w:lineRule="exact"/>
              <w:jc w:val="center"/>
              <w:rPr>
                <w:rFonts w:ascii="宋体" w:hAnsi="宋体" w:eastAsia="宋体" w:cs="宋体"/>
                <w:b/>
                <w:sz w:val="18"/>
                <w:szCs w:val="18"/>
              </w:rPr>
            </w:pPr>
          </w:p>
        </w:tc>
        <w:tc>
          <w:tcPr>
            <w:tcW w:w="113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after="0" w:line="400" w:lineRule="exact"/>
              <w:jc w:val="center"/>
              <w:rPr>
                <w:rFonts w:ascii="宋体" w:hAnsi="宋体" w:eastAsia="宋体" w:cs="宋体"/>
                <w:b/>
                <w:sz w:val="18"/>
                <w:szCs w:val="18"/>
              </w:rPr>
            </w:pPr>
          </w:p>
        </w:tc>
        <w:tc>
          <w:tcPr>
            <w:tcW w:w="85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after="0" w:line="400" w:lineRule="exact"/>
              <w:jc w:val="center"/>
              <w:rPr>
                <w:rFonts w:ascii="宋体" w:hAnsi="宋体" w:eastAsia="宋体" w:cs="宋体"/>
                <w:b/>
                <w:sz w:val="18"/>
                <w:szCs w:val="18"/>
              </w:rPr>
            </w:pPr>
          </w:p>
        </w:tc>
        <w:tc>
          <w:tcPr>
            <w:tcW w:w="6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after="0" w:line="400" w:lineRule="exact"/>
              <w:jc w:val="center"/>
              <w:rPr>
                <w:rFonts w:ascii="宋体" w:hAnsi="宋体" w:eastAsia="宋体" w:cs="宋体"/>
                <w:b/>
                <w:sz w:val="18"/>
                <w:szCs w:val="18"/>
              </w:rPr>
            </w:pPr>
          </w:p>
        </w:tc>
        <w:tc>
          <w:tcPr>
            <w:tcW w:w="6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after="0" w:line="400" w:lineRule="exact"/>
              <w:jc w:val="center"/>
              <w:textAlignment w:val="center"/>
              <w:rPr>
                <w:rFonts w:ascii="宋体" w:hAnsi="宋体" w:eastAsia="宋体" w:cs="宋体"/>
                <w:b/>
                <w:sz w:val="18"/>
                <w:szCs w:val="18"/>
              </w:rPr>
            </w:pPr>
            <w:r>
              <w:rPr>
                <w:rFonts w:hint="eastAsia" w:ascii="宋体" w:hAnsi="宋体" w:eastAsia="宋体" w:cs="宋体"/>
                <w:b/>
                <w:sz w:val="18"/>
                <w:szCs w:val="18"/>
              </w:rPr>
              <w:t xml:space="preserve"> </w:t>
            </w:r>
          </w:p>
        </w:tc>
        <w:tc>
          <w:tcPr>
            <w:tcW w:w="5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after="0" w:line="400" w:lineRule="exact"/>
              <w:jc w:val="center"/>
              <w:rPr>
                <w:rFonts w:ascii="宋体" w:hAnsi="宋体" w:eastAsia="宋体" w:cs="宋体"/>
                <w:b/>
                <w:sz w:val="18"/>
                <w:szCs w:val="18"/>
              </w:rPr>
            </w:pPr>
          </w:p>
        </w:tc>
      </w:tr>
    </w:tbl>
    <w:p>
      <w:pPr>
        <w:pStyle w:val="12"/>
        <w:spacing w:line="400" w:lineRule="exact"/>
        <w:ind w:firstLine="0" w:firstLineChars="0"/>
        <w:rPr>
          <w:rFonts w:ascii="宋体" w:hAnsi="宋体" w:cs="宋体"/>
          <w:b/>
        </w:rPr>
      </w:pPr>
    </w:p>
    <w:p>
      <w:pPr>
        <w:pStyle w:val="12"/>
        <w:numPr>
          <w:ilvl w:val="0"/>
          <w:numId w:val="1"/>
        </w:numPr>
        <w:spacing w:line="400" w:lineRule="exact"/>
        <w:ind w:firstLineChars="0"/>
        <w:rPr>
          <w:rFonts w:ascii="宋体" w:hAnsi="宋体" w:cs="宋体"/>
          <w:b/>
        </w:rPr>
      </w:pPr>
      <w:r>
        <w:rPr>
          <w:rFonts w:hint="eastAsia" w:ascii="宋体" w:hAnsi="宋体" w:cs="宋体"/>
          <w:b/>
        </w:rPr>
        <w:t>本中心的</w:t>
      </w:r>
      <w:r>
        <w:rPr>
          <w:rFonts w:hint="eastAsia" w:ascii="宋体" w:hAnsi="宋体" w:cs="宋体"/>
          <w:b/>
          <w:lang w:eastAsia="zh-CN"/>
        </w:rPr>
        <w:t>偏离</w:t>
      </w:r>
      <w:r>
        <w:rPr>
          <w:rFonts w:hint="eastAsia" w:ascii="宋体" w:hAnsi="宋体" w:cs="宋体"/>
          <w:b/>
        </w:rPr>
        <w:t xml:space="preserve">事件 </w:t>
      </w:r>
      <w:r>
        <w:rPr>
          <w:rFonts w:hint="eastAsia" w:ascii="宋体" w:hAnsi="宋体" w:cs="宋体"/>
          <w:szCs w:val="21"/>
        </w:rPr>
        <w:t>□有（填写列表）；□无</w:t>
      </w:r>
    </w:p>
    <w:tbl>
      <w:tblPr>
        <w:tblStyle w:val="7"/>
        <w:tblW w:w="1033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15"/>
        <w:gridCol w:w="4355"/>
        <w:gridCol w:w="1222"/>
        <w:gridCol w:w="732"/>
        <w:gridCol w:w="771"/>
        <w:gridCol w:w="264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27" w:hRule="atLeast"/>
          <w:jc w:val="center"/>
        </w:trPr>
        <w:tc>
          <w:tcPr>
            <w:tcW w:w="615" w:type="dxa"/>
            <w:vAlign w:val="center"/>
          </w:tcPr>
          <w:p>
            <w:pPr>
              <w:spacing w:after="0" w:line="400" w:lineRule="exact"/>
              <w:jc w:val="center"/>
              <w:rPr>
                <w:rFonts w:ascii="宋体" w:hAnsi="宋体" w:eastAsia="宋体" w:cs="宋体"/>
                <w:b/>
                <w:bCs/>
                <w:sz w:val="18"/>
                <w:szCs w:val="18"/>
              </w:rPr>
            </w:pPr>
            <w:r>
              <w:rPr>
                <w:rFonts w:hint="eastAsia" w:ascii="宋体" w:hAnsi="宋体" w:eastAsia="宋体" w:cs="宋体"/>
                <w:b/>
                <w:bCs/>
                <w:sz w:val="18"/>
                <w:szCs w:val="18"/>
              </w:rPr>
              <w:t>序号</w:t>
            </w:r>
          </w:p>
        </w:tc>
        <w:tc>
          <w:tcPr>
            <w:tcW w:w="4355" w:type="dxa"/>
            <w:vAlign w:val="center"/>
          </w:tcPr>
          <w:p>
            <w:pPr>
              <w:spacing w:after="0" w:line="400" w:lineRule="exact"/>
              <w:rPr>
                <w:rFonts w:ascii="宋体" w:hAnsi="宋体" w:eastAsia="宋体" w:cs="宋体"/>
                <w:b/>
                <w:bCs/>
                <w:sz w:val="18"/>
                <w:szCs w:val="18"/>
              </w:rPr>
            </w:pPr>
            <w:r>
              <w:rPr>
                <w:rFonts w:hint="eastAsia" w:ascii="宋体" w:hAnsi="宋体" w:eastAsia="宋体" w:cs="宋体"/>
                <w:b/>
                <w:bCs/>
                <w:sz w:val="18"/>
                <w:szCs w:val="18"/>
                <w:lang w:eastAsia="zh-CN"/>
              </w:rPr>
              <w:t>偏离</w:t>
            </w:r>
            <w:r>
              <w:rPr>
                <w:rFonts w:hint="eastAsia" w:ascii="宋体" w:hAnsi="宋体" w:eastAsia="宋体" w:cs="宋体"/>
                <w:b/>
                <w:bCs/>
                <w:sz w:val="18"/>
                <w:szCs w:val="18"/>
              </w:rPr>
              <w:t>方案事件（</w:t>
            </w:r>
            <w:r>
              <w:rPr>
                <w:rFonts w:hint="eastAsia" w:ascii="宋体" w:hAnsi="宋体" w:eastAsia="宋体" w:cs="宋体"/>
                <w:sz w:val="18"/>
                <w:szCs w:val="18"/>
              </w:rPr>
              <w:t>报告要素包括（但不限于以下）：PD发生时间、发现时间、原因（谁导致的</w:t>
            </w:r>
            <w:r>
              <w:rPr>
                <w:rFonts w:hint="eastAsia" w:ascii="宋体" w:hAnsi="宋体" w:eastAsia="宋体" w:cs="宋体"/>
                <w:sz w:val="18"/>
                <w:szCs w:val="18"/>
                <w:lang w:eastAsia="zh-CN"/>
              </w:rPr>
              <w:t>偏离</w:t>
            </w:r>
            <w:r>
              <w:rPr>
                <w:rFonts w:hint="eastAsia" w:ascii="宋体" w:hAnsi="宋体" w:eastAsia="宋体" w:cs="宋体"/>
                <w:sz w:val="18"/>
                <w:szCs w:val="18"/>
              </w:rPr>
              <w:t>）、后果等</w:t>
            </w:r>
            <w:r>
              <w:rPr>
                <w:rFonts w:hint="eastAsia" w:ascii="宋体" w:hAnsi="宋体" w:eastAsia="宋体" w:cs="宋体"/>
                <w:b/>
                <w:bCs/>
                <w:sz w:val="18"/>
                <w:szCs w:val="18"/>
              </w:rPr>
              <w:t>）；建议归类，一种类型的事件写一行</w:t>
            </w:r>
          </w:p>
        </w:tc>
        <w:tc>
          <w:tcPr>
            <w:tcW w:w="1222" w:type="dxa"/>
            <w:vAlign w:val="center"/>
          </w:tcPr>
          <w:p>
            <w:pPr>
              <w:spacing w:after="0" w:line="400" w:lineRule="exact"/>
              <w:jc w:val="center"/>
              <w:rPr>
                <w:rFonts w:ascii="宋体" w:hAnsi="宋体" w:eastAsia="宋体" w:cs="宋体"/>
                <w:b/>
                <w:bCs/>
                <w:sz w:val="18"/>
                <w:szCs w:val="18"/>
              </w:rPr>
            </w:pPr>
            <w:r>
              <w:rPr>
                <w:rFonts w:hint="eastAsia" w:ascii="宋体" w:hAnsi="宋体" w:eastAsia="宋体" w:cs="宋体"/>
                <w:b/>
                <w:bCs/>
                <w:sz w:val="18"/>
                <w:szCs w:val="18"/>
              </w:rPr>
              <w:t>受试者姓名缩写或筛选编号</w:t>
            </w:r>
          </w:p>
        </w:tc>
        <w:tc>
          <w:tcPr>
            <w:tcW w:w="732" w:type="dxa"/>
            <w:vAlign w:val="center"/>
          </w:tcPr>
          <w:p>
            <w:pPr>
              <w:spacing w:after="0" w:line="400" w:lineRule="exact"/>
              <w:jc w:val="center"/>
              <w:rPr>
                <w:rFonts w:ascii="宋体" w:hAnsi="宋体" w:eastAsia="宋体" w:cs="宋体"/>
                <w:b/>
                <w:bCs/>
                <w:sz w:val="18"/>
                <w:szCs w:val="18"/>
              </w:rPr>
            </w:pPr>
            <w:r>
              <w:rPr>
                <w:rFonts w:hint="eastAsia" w:ascii="宋体" w:hAnsi="宋体" w:eastAsia="宋体" w:cs="宋体"/>
                <w:b/>
                <w:bCs/>
                <w:sz w:val="18"/>
                <w:szCs w:val="18"/>
              </w:rPr>
              <w:t>涉及例数</w:t>
            </w:r>
          </w:p>
        </w:tc>
        <w:tc>
          <w:tcPr>
            <w:tcW w:w="771" w:type="dxa"/>
            <w:vAlign w:val="center"/>
          </w:tcPr>
          <w:p>
            <w:pPr>
              <w:spacing w:after="0" w:line="400" w:lineRule="exact"/>
              <w:jc w:val="center"/>
              <w:rPr>
                <w:rFonts w:ascii="宋体" w:hAnsi="宋体" w:eastAsia="宋体" w:cs="宋体"/>
                <w:b/>
                <w:bCs/>
                <w:sz w:val="18"/>
                <w:szCs w:val="18"/>
              </w:rPr>
            </w:pPr>
            <w:r>
              <w:rPr>
                <w:rFonts w:hint="eastAsia" w:ascii="宋体" w:hAnsi="宋体" w:eastAsia="宋体" w:cs="宋体"/>
                <w:b/>
                <w:bCs/>
                <w:sz w:val="18"/>
                <w:szCs w:val="18"/>
              </w:rPr>
              <w:t>是否反复多次发生</w:t>
            </w:r>
          </w:p>
        </w:tc>
        <w:tc>
          <w:tcPr>
            <w:tcW w:w="2642" w:type="dxa"/>
            <w:vAlign w:val="center"/>
          </w:tcPr>
          <w:p>
            <w:pPr>
              <w:spacing w:after="0" w:line="400" w:lineRule="exact"/>
              <w:rPr>
                <w:rFonts w:ascii="宋体" w:hAnsi="宋体" w:eastAsia="宋体" w:cs="宋体"/>
                <w:b/>
                <w:bCs/>
                <w:sz w:val="18"/>
                <w:szCs w:val="18"/>
              </w:rPr>
            </w:pPr>
            <w:r>
              <w:rPr>
                <w:rFonts w:hint="eastAsia" w:ascii="宋体" w:hAnsi="宋体" w:eastAsia="宋体" w:cs="宋体"/>
                <w:b/>
                <w:bCs/>
                <w:sz w:val="18"/>
                <w:szCs w:val="18"/>
              </w:rPr>
              <w:t>采取措施及处理，若在发现PD后对相关人员进行培训，需附培训记录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jc w:val="center"/>
        </w:trPr>
        <w:tc>
          <w:tcPr>
            <w:tcW w:w="615" w:type="dxa"/>
            <w:vAlign w:val="center"/>
          </w:tcPr>
          <w:p>
            <w:pPr>
              <w:spacing w:after="0" w:line="400" w:lineRule="exact"/>
              <w:jc w:val="center"/>
              <w:rPr>
                <w:rFonts w:ascii="宋体" w:hAnsi="宋体" w:eastAsia="宋体" w:cs="宋体"/>
                <w:b/>
                <w:bCs/>
                <w:sz w:val="18"/>
                <w:szCs w:val="18"/>
              </w:rPr>
            </w:pPr>
          </w:p>
        </w:tc>
        <w:tc>
          <w:tcPr>
            <w:tcW w:w="4355" w:type="dxa"/>
            <w:vAlign w:val="center"/>
          </w:tcPr>
          <w:p>
            <w:pPr>
              <w:spacing w:after="0" w:line="400" w:lineRule="exact"/>
              <w:rPr>
                <w:rFonts w:ascii="宋体" w:hAnsi="宋体" w:eastAsia="宋体" w:cs="宋体"/>
                <w:b/>
                <w:bCs/>
                <w:sz w:val="18"/>
                <w:szCs w:val="18"/>
              </w:rPr>
            </w:pPr>
          </w:p>
        </w:tc>
        <w:tc>
          <w:tcPr>
            <w:tcW w:w="1222" w:type="dxa"/>
            <w:vAlign w:val="center"/>
          </w:tcPr>
          <w:p>
            <w:pPr>
              <w:spacing w:after="0" w:line="400" w:lineRule="exact"/>
              <w:jc w:val="center"/>
              <w:rPr>
                <w:rFonts w:ascii="宋体" w:hAnsi="宋体" w:eastAsia="宋体" w:cs="宋体"/>
                <w:b/>
                <w:bCs/>
                <w:sz w:val="18"/>
                <w:szCs w:val="18"/>
              </w:rPr>
            </w:pPr>
          </w:p>
        </w:tc>
        <w:tc>
          <w:tcPr>
            <w:tcW w:w="732" w:type="dxa"/>
            <w:vAlign w:val="center"/>
          </w:tcPr>
          <w:p>
            <w:pPr>
              <w:spacing w:after="0" w:line="400" w:lineRule="exact"/>
              <w:jc w:val="center"/>
              <w:rPr>
                <w:rFonts w:ascii="宋体" w:hAnsi="宋体" w:eastAsia="宋体" w:cs="宋体"/>
                <w:b/>
                <w:bCs/>
                <w:sz w:val="18"/>
                <w:szCs w:val="18"/>
              </w:rPr>
            </w:pPr>
          </w:p>
        </w:tc>
        <w:tc>
          <w:tcPr>
            <w:tcW w:w="771" w:type="dxa"/>
            <w:vAlign w:val="center"/>
          </w:tcPr>
          <w:p>
            <w:pPr>
              <w:spacing w:after="0" w:line="400" w:lineRule="exact"/>
              <w:jc w:val="center"/>
              <w:rPr>
                <w:rFonts w:ascii="宋体" w:hAnsi="宋体" w:eastAsia="宋体" w:cs="宋体"/>
                <w:b/>
                <w:bCs/>
                <w:sz w:val="18"/>
                <w:szCs w:val="18"/>
              </w:rPr>
            </w:pPr>
          </w:p>
        </w:tc>
        <w:tc>
          <w:tcPr>
            <w:tcW w:w="2642" w:type="dxa"/>
            <w:vAlign w:val="center"/>
          </w:tcPr>
          <w:p>
            <w:pPr>
              <w:spacing w:after="0" w:line="400" w:lineRule="exact"/>
              <w:rPr>
                <w:rFonts w:ascii="宋体" w:hAnsi="宋体" w:eastAsia="宋体" w:cs="宋体"/>
                <w:b/>
                <w:bCs/>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5" w:hRule="atLeast"/>
          <w:jc w:val="center"/>
        </w:trPr>
        <w:tc>
          <w:tcPr>
            <w:tcW w:w="615" w:type="dxa"/>
            <w:vAlign w:val="center"/>
          </w:tcPr>
          <w:p>
            <w:pPr>
              <w:spacing w:after="0" w:line="400" w:lineRule="exact"/>
              <w:jc w:val="center"/>
              <w:rPr>
                <w:rFonts w:ascii="宋体" w:hAnsi="宋体" w:eastAsia="宋体" w:cs="宋体"/>
                <w:b/>
                <w:bCs/>
                <w:sz w:val="18"/>
                <w:szCs w:val="18"/>
              </w:rPr>
            </w:pPr>
          </w:p>
        </w:tc>
        <w:tc>
          <w:tcPr>
            <w:tcW w:w="4355" w:type="dxa"/>
            <w:vAlign w:val="center"/>
          </w:tcPr>
          <w:p>
            <w:pPr>
              <w:spacing w:after="0" w:line="400" w:lineRule="exact"/>
              <w:rPr>
                <w:rFonts w:ascii="宋体" w:hAnsi="宋体" w:eastAsia="宋体" w:cs="宋体"/>
                <w:b/>
                <w:bCs/>
                <w:sz w:val="18"/>
                <w:szCs w:val="18"/>
              </w:rPr>
            </w:pPr>
          </w:p>
        </w:tc>
        <w:tc>
          <w:tcPr>
            <w:tcW w:w="1222" w:type="dxa"/>
            <w:vAlign w:val="center"/>
          </w:tcPr>
          <w:p>
            <w:pPr>
              <w:spacing w:after="0" w:line="400" w:lineRule="exact"/>
              <w:jc w:val="center"/>
              <w:rPr>
                <w:rFonts w:ascii="宋体" w:hAnsi="宋体" w:eastAsia="宋体" w:cs="宋体"/>
                <w:b/>
                <w:bCs/>
                <w:sz w:val="18"/>
                <w:szCs w:val="18"/>
              </w:rPr>
            </w:pPr>
          </w:p>
        </w:tc>
        <w:tc>
          <w:tcPr>
            <w:tcW w:w="732" w:type="dxa"/>
            <w:vAlign w:val="center"/>
          </w:tcPr>
          <w:p>
            <w:pPr>
              <w:spacing w:after="0" w:line="400" w:lineRule="exact"/>
              <w:jc w:val="center"/>
              <w:rPr>
                <w:rFonts w:ascii="宋体" w:hAnsi="宋体" w:eastAsia="宋体" w:cs="宋体"/>
                <w:b/>
                <w:bCs/>
                <w:sz w:val="18"/>
                <w:szCs w:val="18"/>
              </w:rPr>
            </w:pPr>
          </w:p>
        </w:tc>
        <w:tc>
          <w:tcPr>
            <w:tcW w:w="771" w:type="dxa"/>
            <w:vAlign w:val="center"/>
          </w:tcPr>
          <w:p>
            <w:pPr>
              <w:spacing w:after="0" w:line="400" w:lineRule="exact"/>
              <w:jc w:val="center"/>
              <w:rPr>
                <w:rFonts w:ascii="宋体" w:hAnsi="宋体" w:eastAsia="宋体" w:cs="宋体"/>
                <w:b/>
                <w:bCs/>
                <w:sz w:val="18"/>
                <w:szCs w:val="18"/>
              </w:rPr>
            </w:pPr>
          </w:p>
        </w:tc>
        <w:tc>
          <w:tcPr>
            <w:tcW w:w="2642" w:type="dxa"/>
            <w:vAlign w:val="center"/>
          </w:tcPr>
          <w:p>
            <w:pPr>
              <w:spacing w:after="0" w:line="400" w:lineRule="exact"/>
              <w:rPr>
                <w:rFonts w:ascii="宋体" w:hAnsi="宋体" w:eastAsia="宋体" w:cs="宋体"/>
                <w:b/>
                <w:bCs/>
                <w:sz w:val="18"/>
                <w:szCs w:val="18"/>
              </w:rPr>
            </w:pPr>
          </w:p>
        </w:tc>
      </w:tr>
    </w:tbl>
    <w:p>
      <w:pPr>
        <w:pStyle w:val="12"/>
        <w:spacing w:line="400" w:lineRule="exact"/>
        <w:ind w:firstLine="0" w:firstLineChars="0"/>
        <w:rPr>
          <w:rFonts w:ascii="Times New Roman" w:hAnsi="Times New Roman" w:cs="Times New Roman"/>
          <w:b/>
        </w:rPr>
      </w:pPr>
    </w:p>
    <w:p>
      <w:pPr>
        <w:pStyle w:val="12"/>
        <w:numPr>
          <w:ilvl w:val="0"/>
          <w:numId w:val="1"/>
        </w:numPr>
        <w:spacing w:line="400" w:lineRule="exact"/>
        <w:ind w:firstLineChars="0"/>
        <w:rPr>
          <w:rFonts w:ascii="Times New Roman" w:hAnsi="Times New Roman" w:cs="Times New Roman"/>
          <w:b/>
          <w:szCs w:val="21"/>
        </w:rPr>
      </w:pPr>
      <w:r>
        <w:rPr>
          <w:rFonts w:ascii="Times New Roman" w:hAnsi="Times New Roman" w:cs="Times New Roman"/>
          <w:b/>
        </w:rPr>
        <w:t>其他</w:t>
      </w:r>
    </w:p>
    <w:p>
      <w:pPr>
        <w:pStyle w:val="12"/>
        <w:numPr>
          <w:ilvl w:val="0"/>
          <w:numId w:val="2"/>
        </w:numPr>
        <w:spacing w:line="400" w:lineRule="exact"/>
        <w:ind w:firstLineChars="0"/>
        <w:rPr>
          <w:rFonts w:ascii="宋体" w:hAnsi="宋体" w:cs="宋体"/>
          <w:iCs/>
          <w:szCs w:val="21"/>
        </w:rPr>
      </w:pPr>
      <w:r>
        <w:rPr>
          <w:rFonts w:hint="eastAsia" w:ascii="宋体" w:hAnsi="宋体" w:cs="宋体"/>
          <w:szCs w:val="21"/>
        </w:rPr>
        <w:t>是否申请延长伦理审查同意研究的有效期：□是，□否</w:t>
      </w:r>
      <w:r>
        <w:rPr>
          <w:rFonts w:hint="eastAsia" w:ascii="宋体" w:hAnsi="宋体" w:cs="宋体"/>
          <w:bCs/>
          <w:szCs w:val="21"/>
        </w:rPr>
        <w:t>（申请延长时间为：</w:t>
      </w:r>
      <w:r>
        <w:rPr>
          <w:rFonts w:hint="eastAsia" w:ascii="宋体" w:hAnsi="宋体" w:cs="宋体"/>
          <w:bCs/>
          <w:szCs w:val="21"/>
          <w:u w:val="single"/>
        </w:rPr>
        <w:t xml:space="preserve">           </w:t>
      </w:r>
      <w:r>
        <w:rPr>
          <w:rFonts w:hint="eastAsia" w:ascii="宋体" w:hAnsi="宋体" w:cs="宋体"/>
          <w:bCs/>
          <w:szCs w:val="21"/>
        </w:rPr>
        <w:t>）</w:t>
      </w:r>
      <w:r>
        <w:rPr>
          <w:rFonts w:hint="eastAsia" w:ascii="宋体" w:hAnsi="宋体" w:cs="宋体"/>
          <w:iCs/>
          <w:spacing w:val="2"/>
        </w:rPr>
        <w:t>（每次最多延长12个月）</w:t>
      </w:r>
    </w:p>
    <w:p>
      <w:pPr>
        <w:pStyle w:val="12"/>
        <w:numPr>
          <w:ilvl w:val="0"/>
          <w:numId w:val="2"/>
        </w:numPr>
        <w:spacing w:line="400" w:lineRule="exact"/>
        <w:ind w:firstLineChars="0"/>
        <w:rPr>
          <w:rFonts w:ascii="宋体" w:hAnsi="宋体" w:cs="宋体"/>
          <w:iCs/>
          <w:szCs w:val="21"/>
        </w:rPr>
      </w:pPr>
      <w:r>
        <w:rPr>
          <w:rFonts w:hint="eastAsia" w:ascii="宋体" w:hAnsi="宋体" w:cs="宋体"/>
          <w:bCs/>
          <w:szCs w:val="21"/>
        </w:rPr>
        <w:t>试验继续开展的理由(必填)：</w:t>
      </w:r>
    </w:p>
    <w:p>
      <w:pPr>
        <w:pStyle w:val="12"/>
        <w:numPr>
          <w:ilvl w:val="0"/>
          <w:numId w:val="2"/>
        </w:numPr>
        <w:spacing w:line="400" w:lineRule="exact"/>
        <w:ind w:firstLineChars="0"/>
        <w:rPr>
          <w:rFonts w:ascii="宋体" w:hAnsi="宋体" w:cs="宋体"/>
          <w:b/>
          <w:szCs w:val="21"/>
        </w:rPr>
      </w:pPr>
      <w:r>
        <w:rPr>
          <w:rFonts w:hint="eastAsia" w:ascii="宋体" w:hAnsi="宋体" w:cs="宋体"/>
          <w:bCs/>
          <w:szCs w:val="21"/>
        </w:rPr>
        <w:t>其他需要说明的问题：□有，□无</w:t>
      </w:r>
    </w:p>
    <w:p>
      <w:pPr>
        <w:pStyle w:val="12"/>
        <w:numPr>
          <w:ilvl w:val="0"/>
          <w:numId w:val="1"/>
        </w:numPr>
        <w:spacing w:line="400" w:lineRule="exact"/>
        <w:ind w:firstLineChars="0"/>
        <w:rPr>
          <w:rFonts w:ascii="Times New Roman" w:hAnsi="Times New Roman" w:cs="Times New Roman"/>
          <w:b/>
          <w:szCs w:val="21"/>
        </w:rPr>
      </w:pPr>
      <w:r>
        <w:rPr>
          <w:rFonts w:ascii="Times New Roman" w:hAnsi="Times New Roman" w:cs="Times New Roman"/>
          <w:b/>
          <w:bCs/>
          <w:szCs w:val="21"/>
        </w:rPr>
        <w:t>申办者对试验进展报告的总体评价</w:t>
      </w:r>
      <w:r>
        <w:rPr>
          <w:rFonts w:ascii="Times New Roman" w:hAnsi="Times New Roman" w:cs="Times New Roman"/>
          <w:bCs/>
          <w:szCs w:val="21"/>
        </w:rPr>
        <w:t>（包括但不限于：是否影响预期风险和受益，是否影响受试者权益与安全）</w:t>
      </w:r>
    </w:p>
    <w:p>
      <w:pPr>
        <w:pStyle w:val="12"/>
        <w:spacing w:line="400" w:lineRule="exact"/>
        <w:ind w:firstLine="0" w:firstLineChars="0"/>
        <w:rPr>
          <w:rFonts w:ascii="Times New Roman" w:hAnsi="Times New Roman" w:cs="Times New Roman"/>
          <w:bCs/>
          <w:szCs w:val="21"/>
        </w:rPr>
      </w:pPr>
    </w:p>
    <w:p>
      <w:pPr>
        <w:pStyle w:val="12"/>
        <w:spacing w:line="400" w:lineRule="exact"/>
        <w:ind w:firstLine="0" w:firstLineChars="0"/>
        <w:rPr>
          <w:rFonts w:ascii="Times New Roman" w:hAnsi="Times New Roman" w:cs="Times New Roman"/>
          <w:bCs/>
          <w:szCs w:val="21"/>
        </w:rPr>
      </w:pPr>
    </w:p>
    <w:p>
      <w:pPr>
        <w:pStyle w:val="12"/>
        <w:spacing w:line="400" w:lineRule="exact"/>
        <w:ind w:firstLine="0" w:firstLineChars="0"/>
        <w:rPr>
          <w:rFonts w:ascii="Times New Roman" w:hAnsi="Times New Roman" w:cs="Times New Roman"/>
          <w:bCs/>
          <w:szCs w:val="21"/>
        </w:rPr>
      </w:pPr>
    </w:p>
    <w:p>
      <w:pPr>
        <w:pStyle w:val="12"/>
        <w:numPr>
          <w:ilvl w:val="0"/>
          <w:numId w:val="1"/>
        </w:numPr>
        <w:spacing w:line="400" w:lineRule="exact"/>
        <w:ind w:firstLineChars="0"/>
        <w:rPr>
          <w:rFonts w:ascii="Times New Roman" w:hAnsi="Times New Roman" w:cs="Times New Roman"/>
          <w:b/>
          <w:szCs w:val="21"/>
        </w:rPr>
      </w:pPr>
      <w:r>
        <w:rPr>
          <w:rFonts w:ascii="Times New Roman" w:hAnsi="Times New Roman" w:cs="Times New Roman"/>
          <w:b/>
          <w:bCs/>
          <w:szCs w:val="21"/>
        </w:rPr>
        <w:t>研究者对试验进展报告的总体评价</w:t>
      </w:r>
      <w:r>
        <w:rPr>
          <w:rFonts w:ascii="Times New Roman" w:hAnsi="Times New Roman" w:cs="Times New Roman"/>
          <w:bCs/>
          <w:szCs w:val="21"/>
        </w:rPr>
        <w:t>（包括但不限于：是否影响预期风险和受益，是否影响受试者权益与安全）</w:t>
      </w:r>
    </w:p>
    <w:p>
      <w:pPr>
        <w:pStyle w:val="12"/>
        <w:spacing w:line="400" w:lineRule="exact"/>
        <w:ind w:firstLine="0" w:firstLineChars="0"/>
        <w:rPr>
          <w:rFonts w:ascii="Times New Roman" w:hAnsi="Times New Roman" w:cs="Times New Roman"/>
          <w:b/>
          <w:szCs w:val="21"/>
        </w:rPr>
      </w:pPr>
    </w:p>
    <w:p>
      <w:pPr>
        <w:pStyle w:val="12"/>
        <w:spacing w:line="400" w:lineRule="exact"/>
        <w:ind w:firstLine="0" w:firstLineChars="0"/>
        <w:rPr>
          <w:rFonts w:ascii="Times New Roman" w:hAnsi="Times New Roman" w:cs="Times New Roman"/>
          <w:b/>
          <w:szCs w:val="21"/>
        </w:rPr>
      </w:pPr>
    </w:p>
    <w:p>
      <w:pPr>
        <w:pStyle w:val="12"/>
        <w:spacing w:line="400" w:lineRule="exact"/>
        <w:ind w:left="420" w:firstLine="0" w:firstLineChars="0"/>
        <w:rPr>
          <w:rFonts w:ascii="Times New Roman" w:hAnsi="Times New Roman" w:cs="Times New Roman"/>
          <w:szCs w:val="21"/>
        </w:rPr>
      </w:pPr>
    </w:p>
    <w:tbl>
      <w:tblPr>
        <w:tblStyle w:val="7"/>
        <w:tblW w:w="893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269"/>
        <w:gridCol w:w="2693"/>
        <w:gridCol w:w="992"/>
        <w:gridCol w:w="297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269" w:type="dxa"/>
            <w:vAlign w:val="center"/>
          </w:tcPr>
          <w:p>
            <w:pPr>
              <w:pStyle w:val="12"/>
              <w:spacing w:line="400" w:lineRule="exact"/>
              <w:ind w:firstLine="0" w:firstLineChars="0"/>
              <w:jc w:val="center"/>
              <w:rPr>
                <w:rFonts w:ascii="Times New Roman" w:hAnsi="Times New Roman" w:cs="Times New Roman"/>
                <w:szCs w:val="21"/>
              </w:rPr>
            </w:pPr>
            <w:r>
              <w:rPr>
                <w:rFonts w:ascii="Times New Roman" w:hAnsi="Times New Roman" w:cs="Times New Roman"/>
                <w:szCs w:val="21"/>
              </w:rPr>
              <w:t>研究者责任声明</w:t>
            </w:r>
          </w:p>
        </w:tc>
        <w:tc>
          <w:tcPr>
            <w:tcW w:w="6662" w:type="dxa"/>
            <w:gridSpan w:val="3"/>
          </w:tcPr>
          <w:p>
            <w:pPr>
              <w:spacing w:after="0" w:line="400" w:lineRule="exact"/>
              <w:rPr>
                <w:rFonts w:ascii="Times New Roman" w:hAnsi="Times New Roman" w:eastAsia="宋体" w:cs="Times New Roman"/>
                <w:spacing w:val="2"/>
              </w:rPr>
            </w:pPr>
            <w:r>
              <w:rPr>
                <w:rFonts w:ascii="Times New Roman" w:hAnsi="Times New Roman" w:eastAsia="宋体" w:cs="Times New Roman"/>
                <w:spacing w:val="2"/>
              </w:rPr>
              <w:t>1、本人与该项目不存在利益冲突；</w:t>
            </w:r>
          </w:p>
          <w:p>
            <w:pPr>
              <w:spacing w:after="0" w:line="400" w:lineRule="exact"/>
              <w:rPr>
                <w:rFonts w:ascii="Times New Roman" w:hAnsi="Times New Roman" w:eastAsia="宋体" w:cs="Times New Roman"/>
                <w:spacing w:val="2"/>
              </w:rPr>
            </w:pPr>
            <w:r>
              <w:rPr>
                <w:rFonts w:ascii="Times New Roman" w:hAnsi="Times New Roman" w:eastAsia="宋体" w:cs="Times New Roman"/>
                <w:spacing w:val="2"/>
              </w:rPr>
              <w:t>2、保证上述填报内容真实、准确；</w:t>
            </w:r>
          </w:p>
          <w:p>
            <w:pPr>
              <w:spacing w:after="0" w:line="400" w:lineRule="exact"/>
              <w:rPr>
                <w:rFonts w:ascii="Times New Roman" w:hAnsi="Times New Roman" w:eastAsia="宋体" w:cs="Times New Roman"/>
                <w:spacing w:val="2"/>
              </w:rPr>
            </w:pPr>
            <w:r>
              <w:rPr>
                <w:rFonts w:ascii="Times New Roman" w:hAnsi="Times New Roman" w:eastAsia="宋体" w:cs="Times New Roman"/>
                <w:spacing w:val="2"/>
              </w:rPr>
              <w:t>3、有充分的时间实施临床试验，人员配备与设备条件等能够满足临床试验的运行；</w:t>
            </w:r>
          </w:p>
          <w:p>
            <w:pPr>
              <w:spacing w:after="0" w:line="400" w:lineRule="exact"/>
              <w:rPr>
                <w:rFonts w:ascii="Times New Roman" w:hAnsi="Times New Roman" w:eastAsia="宋体" w:cs="Times New Roman"/>
                <w:spacing w:val="2"/>
              </w:rPr>
            </w:pPr>
            <w:r>
              <w:rPr>
                <w:rFonts w:ascii="Times New Roman" w:hAnsi="Times New Roman" w:eastAsia="宋体" w:cs="Times New Roman"/>
                <w:spacing w:val="2"/>
              </w:rPr>
              <w:t>4、履行主要研究者职责，遵循法律法规、GCP的要求；</w:t>
            </w:r>
          </w:p>
          <w:p>
            <w:pPr>
              <w:spacing w:after="0" w:line="400" w:lineRule="exact"/>
              <w:rPr>
                <w:rFonts w:ascii="Times New Roman" w:hAnsi="Times New Roman" w:eastAsia="宋体" w:cs="Times New Roman"/>
                <w:szCs w:val="21"/>
              </w:rPr>
            </w:pPr>
            <w:r>
              <w:rPr>
                <w:rFonts w:ascii="Times New Roman" w:hAnsi="Times New Roman" w:eastAsia="宋体" w:cs="Times New Roman"/>
                <w:spacing w:val="2"/>
              </w:rPr>
              <w:t>5、若填报失实或违反以上规定，本人将承担全部责任。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269" w:type="dxa"/>
          </w:tcPr>
          <w:p>
            <w:pPr>
              <w:pStyle w:val="12"/>
              <w:spacing w:line="400" w:lineRule="exact"/>
              <w:ind w:firstLine="0" w:firstLineChars="0"/>
              <w:jc w:val="center"/>
              <w:rPr>
                <w:rFonts w:ascii="Times New Roman" w:hAnsi="Times New Roman" w:cs="Times New Roman"/>
                <w:szCs w:val="21"/>
              </w:rPr>
            </w:pPr>
            <w:r>
              <w:rPr>
                <w:rFonts w:ascii="Times New Roman" w:hAnsi="Times New Roman" w:cs="Times New Roman"/>
                <w:szCs w:val="21"/>
              </w:rPr>
              <w:t>研究者签字</w:t>
            </w:r>
          </w:p>
        </w:tc>
        <w:tc>
          <w:tcPr>
            <w:tcW w:w="2693" w:type="dxa"/>
          </w:tcPr>
          <w:p>
            <w:pPr>
              <w:pStyle w:val="12"/>
              <w:spacing w:line="400" w:lineRule="exact"/>
              <w:ind w:firstLine="0" w:firstLineChars="0"/>
              <w:jc w:val="center"/>
              <w:rPr>
                <w:rFonts w:ascii="Times New Roman" w:hAnsi="Times New Roman" w:cs="Times New Roman"/>
                <w:szCs w:val="21"/>
              </w:rPr>
            </w:pPr>
          </w:p>
        </w:tc>
        <w:tc>
          <w:tcPr>
            <w:tcW w:w="992" w:type="dxa"/>
          </w:tcPr>
          <w:p>
            <w:pPr>
              <w:pStyle w:val="12"/>
              <w:spacing w:line="400" w:lineRule="exact"/>
              <w:ind w:firstLine="0" w:firstLineChars="0"/>
              <w:jc w:val="center"/>
              <w:rPr>
                <w:rFonts w:ascii="Times New Roman" w:hAnsi="Times New Roman" w:cs="Times New Roman"/>
                <w:szCs w:val="21"/>
              </w:rPr>
            </w:pPr>
            <w:r>
              <w:rPr>
                <w:rFonts w:ascii="Times New Roman" w:hAnsi="Times New Roman" w:cs="Times New Roman"/>
                <w:szCs w:val="21"/>
              </w:rPr>
              <w:t>日期</w:t>
            </w:r>
          </w:p>
        </w:tc>
        <w:tc>
          <w:tcPr>
            <w:tcW w:w="2977" w:type="dxa"/>
          </w:tcPr>
          <w:p>
            <w:pPr>
              <w:pStyle w:val="12"/>
              <w:spacing w:line="400" w:lineRule="exact"/>
              <w:ind w:firstLine="0" w:firstLineChars="0"/>
              <w:jc w:val="center"/>
              <w:rPr>
                <w:rFonts w:ascii="Times New Roman" w:hAnsi="Times New Roman" w:cs="Times New Roman"/>
                <w:szCs w:val="21"/>
              </w:rPr>
            </w:pPr>
          </w:p>
        </w:tc>
      </w:tr>
    </w:tbl>
    <w:p>
      <w:pPr>
        <w:pStyle w:val="12"/>
        <w:spacing w:line="400" w:lineRule="exact"/>
        <w:ind w:left="420" w:firstLine="0" w:firstLineChars="0"/>
        <w:rPr>
          <w:rFonts w:ascii="Times New Roman" w:hAnsi="Times New Roman" w:cs="Times New Roman"/>
          <w:szCs w:val="21"/>
        </w:rPr>
      </w:pPr>
      <w:r>
        <w:rPr>
          <w:rFonts w:ascii="Times New Roman" w:hAnsi="Times New Roman" w:cs="Times New Roman"/>
          <w:szCs w:val="21"/>
        </w:rPr>
        <w:t>填写说明：</w:t>
      </w:r>
      <w:r>
        <w:rPr>
          <w:rFonts w:hint="eastAsia" w:ascii="宋体" w:hAnsi="宋体" w:cs="宋体"/>
          <w:szCs w:val="21"/>
        </w:rPr>
        <w:t>①</w:t>
      </w:r>
      <w:r>
        <w:rPr>
          <w:rFonts w:ascii="Times New Roman" w:hAnsi="Times New Roman" w:cs="Times New Roman"/>
          <w:szCs w:val="21"/>
        </w:rPr>
        <w:t>请用■或√填写选择内容；</w:t>
      </w:r>
      <w:r>
        <w:rPr>
          <w:rFonts w:hint="eastAsia" w:ascii="宋体" w:hAnsi="宋体" w:cs="宋体"/>
          <w:szCs w:val="21"/>
        </w:rPr>
        <w:t>②</w:t>
      </w:r>
      <w:r>
        <w:rPr>
          <w:rFonts w:ascii="Times New Roman" w:hAnsi="Times New Roman" w:cs="Times New Roman"/>
          <w:szCs w:val="21"/>
        </w:rPr>
        <w:t>如不适用可不填写，或填写“NA”或“/”。</w:t>
      </w:r>
    </w:p>
    <w:p>
      <w:bookmarkStart w:id="0" w:name="_GoBack"/>
      <w:bookmarkEnd w:id="0"/>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ˎ̥">
    <w:altName w:val="Times New Roman"/>
    <w:panose1 w:val="00000000000000000000"/>
    <w:charset w:val="00"/>
    <w:family w:val="roman"/>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both"/>
      <w:rPr>
        <w:rFonts w:hint="default" w:eastAsiaTheme="minorEastAsia"/>
        <w:lang w:val="en-US" w:eastAsia="zh-CN"/>
      </w:rPr>
    </w:pPr>
    <w:r>
      <w:rPr>
        <w:rFonts w:hint="eastAsia"/>
        <w:sz w:val="21"/>
        <w:szCs w:val="21"/>
      </w:rPr>
      <w:t>研究进展报告                                 文件编号：</w:t>
    </w:r>
    <w:r>
      <w:rPr>
        <w:rFonts w:hint="eastAsia" w:ascii="Times New Roman" w:hAnsi="Times New Roman" w:cs="Times New Roman"/>
        <w:sz w:val="21"/>
        <w:szCs w:val="21"/>
      </w:rPr>
      <w:t>LZFY-GCPEC-</w:t>
    </w:r>
    <w:r>
      <w:rPr>
        <w:rFonts w:ascii="Times New Roman" w:hAnsi="Times New Roman" w:cs="Times New Roman"/>
        <w:sz w:val="21"/>
        <w:szCs w:val="21"/>
      </w:rPr>
      <w:t>AF/S</w:t>
    </w:r>
    <w:r>
      <w:rPr>
        <w:rFonts w:hint="eastAsia" w:ascii="Times New Roman" w:hAnsi="Times New Roman" w:cs="Times New Roman"/>
        <w:sz w:val="21"/>
        <w:szCs w:val="21"/>
      </w:rPr>
      <w:t>S</w:t>
    </w:r>
    <w:r>
      <w:rPr>
        <w:rFonts w:ascii="Times New Roman" w:hAnsi="Times New Roman" w:cs="Times New Roman"/>
        <w:sz w:val="21"/>
        <w:szCs w:val="21"/>
      </w:rPr>
      <w:t>-0</w:t>
    </w:r>
    <w:r>
      <w:rPr>
        <w:rFonts w:hint="eastAsia" w:ascii="Times New Roman" w:hAnsi="Times New Roman" w:cs="Times New Roman"/>
        <w:sz w:val="21"/>
        <w:szCs w:val="21"/>
      </w:rPr>
      <w:t>5</w:t>
    </w:r>
    <w:r>
      <w:rPr>
        <w:rFonts w:ascii="Times New Roman" w:hAnsi="Times New Roman" w:cs="Times New Roman"/>
        <w:sz w:val="21"/>
        <w:szCs w:val="21"/>
      </w:rPr>
      <w:t>/0</w:t>
    </w:r>
    <w:r>
      <w:rPr>
        <w:rFonts w:hint="eastAsia" w:ascii="Times New Roman" w:hAnsi="Times New Roman" w:cs="Times New Roman"/>
        <w:sz w:val="21"/>
        <w:szCs w:val="21"/>
        <w:lang w:val="en-US" w:eastAsia="zh-CN"/>
      </w:rPr>
      <w:t>3.0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3441B09"/>
    <w:multiLevelType w:val="multilevel"/>
    <w:tmpl w:val="23441B09"/>
    <w:lvl w:ilvl="0" w:tentative="0">
      <w:start w:val="1"/>
      <w:numFmt w:val="chineseCountingThousand"/>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24B870C1"/>
    <w:multiLevelType w:val="multilevel"/>
    <w:tmpl w:val="24B870C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5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DA1YTU1MWYwNWM4ZGUyYzNlNDZhYzc5ZmNhNGJlMzAifQ=="/>
  </w:docVars>
  <w:rsids>
    <w:rsidRoot w:val="00360A06"/>
    <w:rsid w:val="00022457"/>
    <w:rsid w:val="00022761"/>
    <w:rsid w:val="000345F8"/>
    <w:rsid w:val="00057FB8"/>
    <w:rsid w:val="00090A36"/>
    <w:rsid w:val="000932FE"/>
    <w:rsid w:val="000A7D1D"/>
    <w:rsid w:val="000A7EB9"/>
    <w:rsid w:val="000C3056"/>
    <w:rsid w:val="000C5D0F"/>
    <w:rsid w:val="000D1FEA"/>
    <w:rsid w:val="000F36DE"/>
    <w:rsid w:val="00103AC9"/>
    <w:rsid w:val="00110358"/>
    <w:rsid w:val="00113256"/>
    <w:rsid w:val="001132E7"/>
    <w:rsid w:val="00134F37"/>
    <w:rsid w:val="001368D2"/>
    <w:rsid w:val="00142423"/>
    <w:rsid w:val="00142FBE"/>
    <w:rsid w:val="001C09F9"/>
    <w:rsid w:val="001C18F5"/>
    <w:rsid w:val="001D4849"/>
    <w:rsid w:val="001E2DE9"/>
    <w:rsid w:val="001F14F5"/>
    <w:rsid w:val="0022278A"/>
    <w:rsid w:val="002303A6"/>
    <w:rsid w:val="002400E7"/>
    <w:rsid w:val="0026754B"/>
    <w:rsid w:val="00275BB9"/>
    <w:rsid w:val="002B3A7F"/>
    <w:rsid w:val="002B7CEB"/>
    <w:rsid w:val="002C05D6"/>
    <w:rsid w:val="002C7048"/>
    <w:rsid w:val="002F09A4"/>
    <w:rsid w:val="00322415"/>
    <w:rsid w:val="00353965"/>
    <w:rsid w:val="00356B5D"/>
    <w:rsid w:val="00360A06"/>
    <w:rsid w:val="00397ABB"/>
    <w:rsid w:val="003B2426"/>
    <w:rsid w:val="003C3242"/>
    <w:rsid w:val="003E1A8C"/>
    <w:rsid w:val="003E5834"/>
    <w:rsid w:val="003F18AF"/>
    <w:rsid w:val="003F55E3"/>
    <w:rsid w:val="003F6425"/>
    <w:rsid w:val="00417703"/>
    <w:rsid w:val="00427D48"/>
    <w:rsid w:val="00433C9A"/>
    <w:rsid w:val="00462266"/>
    <w:rsid w:val="00465A9A"/>
    <w:rsid w:val="004809C3"/>
    <w:rsid w:val="00487A1D"/>
    <w:rsid w:val="004A141E"/>
    <w:rsid w:val="004A2AC2"/>
    <w:rsid w:val="004C3267"/>
    <w:rsid w:val="004D33E7"/>
    <w:rsid w:val="004F3650"/>
    <w:rsid w:val="005121B1"/>
    <w:rsid w:val="00530C36"/>
    <w:rsid w:val="0056530E"/>
    <w:rsid w:val="005734DE"/>
    <w:rsid w:val="005D7348"/>
    <w:rsid w:val="006454C2"/>
    <w:rsid w:val="006F7539"/>
    <w:rsid w:val="006F7757"/>
    <w:rsid w:val="006F7E99"/>
    <w:rsid w:val="00736A8D"/>
    <w:rsid w:val="007370F2"/>
    <w:rsid w:val="00752771"/>
    <w:rsid w:val="00767BAB"/>
    <w:rsid w:val="00774517"/>
    <w:rsid w:val="007757E1"/>
    <w:rsid w:val="00790EA0"/>
    <w:rsid w:val="007A21EC"/>
    <w:rsid w:val="007A3352"/>
    <w:rsid w:val="007A48D8"/>
    <w:rsid w:val="007A5943"/>
    <w:rsid w:val="007C2067"/>
    <w:rsid w:val="007D72D9"/>
    <w:rsid w:val="00835947"/>
    <w:rsid w:val="00840432"/>
    <w:rsid w:val="00864678"/>
    <w:rsid w:val="00884EA7"/>
    <w:rsid w:val="00891B28"/>
    <w:rsid w:val="008A0854"/>
    <w:rsid w:val="008A1194"/>
    <w:rsid w:val="008A60C4"/>
    <w:rsid w:val="008D3C85"/>
    <w:rsid w:val="008E0853"/>
    <w:rsid w:val="0090134E"/>
    <w:rsid w:val="009150A4"/>
    <w:rsid w:val="00917A89"/>
    <w:rsid w:val="00942102"/>
    <w:rsid w:val="00975FE0"/>
    <w:rsid w:val="00996C57"/>
    <w:rsid w:val="00996CC6"/>
    <w:rsid w:val="009A0B63"/>
    <w:rsid w:val="009B5A96"/>
    <w:rsid w:val="009B63D3"/>
    <w:rsid w:val="009B7574"/>
    <w:rsid w:val="009C1BA5"/>
    <w:rsid w:val="009E2622"/>
    <w:rsid w:val="009F48EB"/>
    <w:rsid w:val="00A04593"/>
    <w:rsid w:val="00A11523"/>
    <w:rsid w:val="00A1389C"/>
    <w:rsid w:val="00A43B8F"/>
    <w:rsid w:val="00A47E65"/>
    <w:rsid w:val="00A6124C"/>
    <w:rsid w:val="00A77FD3"/>
    <w:rsid w:val="00AB5C5B"/>
    <w:rsid w:val="00B14BA2"/>
    <w:rsid w:val="00B50151"/>
    <w:rsid w:val="00B565D4"/>
    <w:rsid w:val="00B72129"/>
    <w:rsid w:val="00B8095B"/>
    <w:rsid w:val="00BB4921"/>
    <w:rsid w:val="00BB4AF3"/>
    <w:rsid w:val="00BB687E"/>
    <w:rsid w:val="00BE6435"/>
    <w:rsid w:val="00C05753"/>
    <w:rsid w:val="00C15DB1"/>
    <w:rsid w:val="00C16149"/>
    <w:rsid w:val="00C262F8"/>
    <w:rsid w:val="00C55660"/>
    <w:rsid w:val="00C81551"/>
    <w:rsid w:val="00C87C51"/>
    <w:rsid w:val="00C94AB0"/>
    <w:rsid w:val="00C955C4"/>
    <w:rsid w:val="00CA0F48"/>
    <w:rsid w:val="00CB1702"/>
    <w:rsid w:val="00CC1906"/>
    <w:rsid w:val="00CD6DD3"/>
    <w:rsid w:val="00CE7F50"/>
    <w:rsid w:val="00D02452"/>
    <w:rsid w:val="00D06434"/>
    <w:rsid w:val="00D31997"/>
    <w:rsid w:val="00D52363"/>
    <w:rsid w:val="00D8544C"/>
    <w:rsid w:val="00D9519F"/>
    <w:rsid w:val="00DB02E6"/>
    <w:rsid w:val="00DB5CBE"/>
    <w:rsid w:val="00DB65C1"/>
    <w:rsid w:val="00DC38EA"/>
    <w:rsid w:val="00DE1C65"/>
    <w:rsid w:val="00DE78A9"/>
    <w:rsid w:val="00DF47B7"/>
    <w:rsid w:val="00E04321"/>
    <w:rsid w:val="00E32379"/>
    <w:rsid w:val="00E54B12"/>
    <w:rsid w:val="00EB0B65"/>
    <w:rsid w:val="00EB446D"/>
    <w:rsid w:val="00ED28BE"/>
    <w:rsid w:val="00ED3371"/>
    <w:rsid w:val="00EE6897"/>
    <w:rsid w:val="00EF54FB"/>
    <w:rsid w:val="00F10CDB"/>
    <w:rsid w:val="00F131F8"/>
    <w:rsid w:val="00F2036B"/>
    <w:rsid w:val="00F34CA0"/>
    <w:rsid w:val="00F64818"/>
    <w:rsid w:val="00F67164"/>
    <w:rsid w:val="00F752FB"/>
    <w:rsid w:val="00F810A0"/>
    <w:rsid w:val="00F84349"/>
    <w:rsid w:val="00FB699B"/>
    <w:rsid w:val="00FB6CBD"/>
    <w:rsid w:val="00FC47A1"/>
    <w:rsid w:val="11C8644D"/>
    <w:rsid w:val="211D12E2"/>
    <w:rsid w:val="28E12B3B"/>
    <w:rsid w:val="36B268CD"/>
    <w:rsid w:val="40C33DF8"/>
    <w:rsid w:val="4D38597F"/>
    <w:rsid w:val="5AF8413D"/>
    <w:rsid w:val="5C4C77AE"/>
    <w:rsid w:val="5D441645"/>
    <w:rsid w:val="695B5CEB"/>
    <w:rsid w:val="6D524DF6"/>
    <w:rsid w:val="76204402"/>
    <w:rsid w:val="78476F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5"/>
    <w:qFormat/>
    <w:uiPriority w:val="0"/>
    <w:pPr>
      <w:spacing w:line="360" w:lineRule="auto"/>
      <w:ind w:left="100" w:leftChars="100" w:right="100" w:rightChars="100"/>
      <w:jc w:val="left"/>
    </w:pPr>
    <w:rPr>
      <w:rFonts w:ascii="Times New Roman" w:hAnsi="Times New Roman" w:eastAsia="宋体" w:cs="Times New Roman"/>
      <w:color w:val="000000" w:themeColor="text1"/>
      <w:szCs w:val="20"/>
    </w:rPr>
  </w:style>
  <w:style w:type="paragraph" w:styleId="3">
    <w:name w:val="Balloon Text"/>
    <w:basedOn w:val="1"/>
    <w:link w:val="13"/>
    <w:semiHidden/>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9">
    <w:name w:val="annotation reference"/>
    <w:basedOn w:val="8"/>
    <w:qFormat/>
    <w:uiPriority w:val="0"/>
    <w:rPr>
      <w:sz w:val="21"/>
      <w:szCs w:val="21"/>
    </w:rPr>
  </w:style>
  <w:style w:type="character" w:customStyle="1" w:styleId="10">
    <w:name w:val="页眉 Char"/>
    <w:basedOn w:val="8"/>
    <w:link w:val="5"/>
    <w:semiHidden/>
    <w:qFormat/>
    <w:uiPriority w:val="99"/>
    <w:rPr>
      <w:sz w:val="18"/>
      <w:szCs w:val="18"/>
    </w:rPr>
  </w:style>
  <w:style w:type="character" w:customStyle="1" w:styleId="11">
    <w:name w:val="页脚 Char"/>
    <w:basedOn w:val="8"/>
    <w:link w:val="4"/>
    <w:semiHidden/>
    <w:qFormat/>
    <w:uiPriority w:val="99"/>
    <w:rPr>
      <w:sz w:val="18"/>
      <w:szCs w:val="18"/>
    </w:rPr>
  </w:style>
  <w:style w:type="paragraph" w:customStyle="1" w:styleId="12">
    <w:name w:val="列出段落1"/>
    <w:basedOn w:val="1"/>
    <w:qFormat/>
    <w:uiPriority w:val="34"/>
    <w:pPr>
      <w:ind w:firstLine="420" w:firstLineChars="200"/>
    </w:pPr>
  </w:style>
  <w:style w:type="character" w:customStyle="1" w:styleId="13">
    <w:name w:val="批注框文本 Char"/>
    <w:basedOn w:val="8"/>
    <w:link w:val="3"/>
    <w:semiHidden/>
    <w:qFormat/>
    <w:uiPriority w:val="99"/>
    <w:rPr>
      <w:kern w:val="2"/>
      <w:sz w:val="18"/>
      <w:szCs w:val="18"/>
    </w:rPr>
  </w:style>
  <w:style w:type="character" w:customStyle="1" w:styleId="14">
    <w:name w:val="font21"/>
    <w:basedOn w:val="8"/>
    <w:qFormat/>
    <w:uiPriority w:val="0"/>
    <w:rPr>
      <w:rFonts w:hint="eastAsia" w:ascii="宋体" w:hAnsi="宋体" w:eastAsia="宋体" w:cs="宋体"/>
      <w:b/>
      <w:color w:val="000000"/>
      <w:sz w:val="20"/>
      <w:szCs w:val="20"/>
      <w:u w:val="none"/>
    </w:rPr>
  </w:style>
  <w:style w:type="character" w:customStyle="1" w:styleId="15">
    <w:name w:val="批注文字 Char"/>
    <w:basedOn w:val="8"/>
    <w:link w:val="2"/>
    <w:qFormat/>
    <w:uiPriority w:val="0"/>
    <w:rPr>
      <w:color w:val="000000" w:themeColor="text1"/>
      <w:kern w:val="2"/>
      <w:sz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08660F9-8B49-4B75-9E63-7641A9F44E4C}">
  <ds:schemaRefs/>
</ds:datastoreItem>
</file>

<file path=docProps/app.xml><?xml version="1.0" encoding="utf-8"?>
<Properties xmlns="http://schemas.openxmlformats.org/officeDocument/2006/extended-properties" xmlns:vt="http://schemas.openxmlformats.org/officeDocument/2006/docPropsVTypes">
  <Template>Normal.dotm</Template>
  <Company>MS</Company>
  <Pages>3</Pages>
  <Words>1436</Words>
  <Characters>1478</Characters>
  <Lines>2</Lines>
  <Paragraphs>3</Paragraphs>
  <TotalTime>0</TotalTime>
  <ScaleCrop>false</ScaleCrop>
  <LinksUpToDate>false</LinksUpToDate>
  <CharactersWithSpaces>1611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2016-12-11T02:42:00Z</dcterms:created>
  <dc:creator>lenovo</dc:creator>
  <cp:lastModifiedBy>黄燕</cp:lastModifiedBy>
  <dcterms:modified xsi:type="dcterms:W3CDTF">2023-06-05T01:26:31Z</dcterms:modified>
  <cp:revision>192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C6BAD02D064E4826AA6AB646059EEBBF_12</vt:lpwstr>
  </property>
</Properties>
</file>