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400" w:lineRule="exact"/>
        <w:jc w:val="center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柳州市妇幼保健院临床试验伦理委员会</w:t>
      </w:r>
    </w:p>
    <w:p>
      <w:pPr>
        <w:spacing w:after="0" w:line="400" w:lineRule="exact"/>
        <w:jc w:val="center"/>
        <w:rPr>
          <w:rFonts w:ascii="Times New Roman" w:hAnsi="Times New Roman" w:eastAsia="宋体" w:cs="Times New Roman"/>
          <w:b/>
          <w:sz w:val="24"/>
          <w:szCs w:val="24"/>
        </w:rPr>
      </w:pPr>
      <w:r>
        <w:rPr>
          <w:rFonts w:ascii="Times New Roman" w:hAnsi="Times New Roman" w:eastAsia="宋体" w:cs="Times New Roman"/>
          <w:b/>
          <w:sz w:val="24"/>
          <w:szCs w:val="24"/>
        </w:rPr>
        <w:t>终止/暂停研究报告</w:t>
      </w:r>
      <w:bookmarkStart w:id="2" w:name="_GoBack"/>
      <w:bookmarkEnd w:id="2"/>
    </w:p>
    <w:tbl>
      <w:tblPr>
        <w:tblStyle w:val="8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00"/>
        <w:gridCol w:w="2262"/>
        <w:gridCol w:w="2505"/>
        <w:gridCol w:w="20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0" w:type="dxa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项目名称</w:t>
            </w:r>
          </w:p>
        </w:tc>
        <w:tc>
          <w:tcPr>
            <w:tcW w:w="6786" w:type="dxa"/>
            <w:gridSpan w:val="3"/>
          </w:tcPr>
          <w:p>
            <w:pPr>
              <w:spacing w:after="0" w:line="400" w:lineRule="exact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0" w:type="dxa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申办者</w:t>
            </w:r>
          </w:p>
        </w:tc>
        <w:tc>
          <w:tcPr>
            <w:tcW w:w="6786" w:type="dxa"/>
            <w:gridSpan w:val="3"/>
          </w:tcPr>
          <w:p>
            <w:pPr>
              <w:spacing w:after="0" w:line="400" w:lineRule="exact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0" w:type="dxa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方案版本号</w:t>
            </w:r>
          </w:p>
        </w:tc>
        <w:tc>
          <w:tcPr>
            <w:tcW w:w="2262" w:type="dxa"/>
          </w:tcPr>
          <w:p>
            <w:pPr>
              <w:spacing w:after="0" w:line="400" w:lineRule="exact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2505" w:type="dxa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版本日期</w:t>
            </w:r>
          </w:p>
        </w:tc>
        <w:tc>
          <w:tcPr>
            <w:tcW w:w="2019" w:type="dxa"/>
          </w:tcPr>
          <w:p>
            <w:pPr>
              <w:spacing w:after="0" w:line="400" w:lineRule="exact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500" w:type="dxa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知情同意书版本号</w:t>
            </w:r>
          </w:p>
        </w:tc>
        <w:tc>
          <w:tcPr>
            <w:tcW w:w="2262" w:type="dxa"/>
          </w:tcPr>
          <w:p>
            <w:pPr>
              <w:spacing w:after="0" w:line="400" w:lineRule="exact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2505" w:type="dxa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版本日期</w:t>
            </w:r>
          </w:p>
        </w:tc>
        <w:tc>
          <w:tcPr>
            <w:tcW w:w="2019" w:type="dxa"/>
          </w:tcPr>
          <w:p>
            <w:pPr>
              <w:spacing w:after="0" w:line="400" w:lineRule="exact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0" w:type="dxa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专业（科室）</w:t>
            </w:r>
          </w:p>
        </w:tc>
        <w:tc>
          <w:tcPr>
            <w:tcW w:w="2262" w:type="dxa"/>
          </w:tcPr>
          <w:p>
            <w:pPr>
              <w:spacing w:after="0" w:line="400" w:lineRule="exact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2505" w:type="dxa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主要研究者</w:t>
            </w:r>
          </w:p>
        </w:tc>
        <w:tc>
          <w:tcPr>
            <w:tcW w:w="2019" w:type="dxa"/>
          </w:tcPr>
          <w:p>
            <w:pPr>
              <w:spacing w:after="0" w:line="400" w:lineRule="exact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0" w:type="dxa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CRA</w:t>
            </w:r>
          </w:p>
        </w:tc>
        <w:tc>
          <w:tcPr>
            <w:tcW w:w="2262" w:type="dxa"/>
          </w:tcPr>
          <w:p>
            <w:pPr>
              <w:spacing w:after="0" w:line="400" w:lineRule="exact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2505" w:type="dxa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手机</w:t>
            </w:r>
          </w:p>
        </w:tc>
        <w:tc>
          <w:tcPr>
            <w:tcW w:w="2019" w:type="dxa"/>
          </w:tcPr>
          <w:p>
            <w:pPr>
              <w:spacing w:after="0" w:line="400" w:lineRule="exact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0" w:type="dxa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CRC</w:t>
            </w:r>
          </w:p>
        </w:tc>
        <w:tc>
          <w:tcPr>
            <w:tcW w:w="2262" w:type="dxa"/>
          </w:tcPr>
          <w:p>
            <w:pPr>
              <w:spacing w:after="0" w:line="400" w:lineRule="exact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2505" w:type="dxa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手机</w:t>
            </w:r>
          </w:p>
        </w:tc>
        <w:tc>
          <w:tcPr>
            <w:tcW w:w="2019" w:type="dxa"/>
          </w:tcPr>
          <w:p>
            <w:pPr>
              <w:spacing w:after="0" w:line="400" w:lineRule="exact"/>
              <w:rPr>
                <w:rFonts w:ascii="Times New Roman" w:hAnsi="Times New Roman" w:eastAsia="宋体" w:cs="Times New Roman"/>
              </w:rPr>
            </w:pPr>
          </w:p>
        </w:tc>
      </w:tr>
    </w:tbl>
    <w:p>
      <w:pPr>
        <w:spacing w:after="0" w:line="400" w:lineRule="exact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一、一般信息</w:t>
      </w:r>
    </w:p>
    <w:tbl>
      <w:tblPr>
        <w:tblStyle w:val="9"/>
        <w:tblW w:w="9356" w:type="dxa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822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spacing w:after="0" w:line="40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</w:t>
            </w:r>
          </w:p>
        </w:tc>
        <w:tc>
          <w:tcPr>
            <w:tcW w:w="8222" w:type="dxa"/>
            <w:vAlign w:val="center"/>
          </w:tcPr>
          <w:p>
            <w:pPr>
              <w:spacing w:after="0" w:line="400" w:lineRule="exac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申办者提出：</w:t>
            </w:r>
            <w:r>
              <w:rPr>
                <w:rFonts w:hint="eastAsia" w:ascii="宋体" w:hAnsi="宋体" w:eastAsia="宋体" w:cs="宋体"/>
                <w:szCs w:val="21"/>
              </w:rPr>
              <w:t>□暂停研究，□终止研究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spacing w:after="0" w:line="40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</w:t>
            </w:r>
          </w:p>
        </w:tc>
        <w:tc>
          <w:tcPr>
            <w:tcW w:w="8222" w:type="dxa"/>
            <w:vAlign w:val="center"/>
          </w:tcPr>
          <w:p>
            <w:pPr>
              <w:spacing w:after="0" w:line="400" w:lineRule="exac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研究者提出：</w:t>
            </w:r>
            <w:r>
              <w:rPr>
                <w:rFonts w:hint="eastAsia" w:ascii="宋体" w:hAnsi="宋体" w:eastAsia="宋体" w:cs="宋体"/>
                <w:szCs w:val="21"/>
              </w:rPr>
              <w:t>□暂停研究，□终止研究</w:t>
            </w:r>
          </w:p>
        </w:tc>
      </w:tr>
    </w:tbl>
    <w:p>
      <w:pPr>
        <w:spacing w:after="0" w:line="400" w:lineRule="exact"/>
        <w:rPr>
          <w:rFonts w:ascii="宋体" w:hAnsi="宋体" w:eastAsia="宋体" w:cs="宋体"/>
          <w:b/>
          <w:bCs/>
          <w:sz w:val="24"/>
        </w:rPr>
      </w:pPr>
    </w:p>
    <w:tbl>
      <w:tblPr>
        <w:tblStyle w:val="9"/>
        <w:tblW w:w="9356" w:type="dxa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822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spacing w:after="0" w:line="40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</w:t>
            </w:r>
          </w:p>
        </w:tc>
        <w:tc>
          <w:tcPr>
            <w:tcW w:w="8222" w:type="dxa"/>
            <w:vAlign w:val="center"/>
          </w:tcPr>
          <w:p>
            <w:pPr>
              <w:spacing w:after="0" w:line="400" w:lineRule="exac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停止纳入新的受试者，在研的受试者继续完成研究干预和随访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spacing w:after="0" w:line="40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</w:t>
            </w:r>
          </w:p>
        </w:tc>
        <w:tc>
          <w:tcPr>
            <w:tcW w:w="8222" w:type="dxa"/>
            <w:vAlign w:val="center"/>
          </w:tcPr>
          <w:p>
            <w:pPr>
              <w:spacing w:after="0" w:line="400" w:lineRule="exac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停止研究相关的干预，研究仅是对受试者的跟踪随访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spacing w:after="0" w:line="40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</w:t>
            </w:r>
          </w:p>
        </w:tc>
        <w:tc>
          <w:tcPr>
            <w:tcW w:w="8222" w:type="dxa"/>
            <w:vAlign w:val="center"/>
          </w:tcPr>
          <w:p>
            <w:pPr>
              <w:spacing w:after="0" w:line="400" w:lineRule="exac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（本中心）没有受试者入组，且未发现额外风险</w:t>
            </w:r>
          </w:p>
        </w:tc>
      </w:tr>
    </w:tbl>
    <w:p>
      <w:pPr>
        <w:spacing w:after="0" w:line="400" w:lineRule="exact"/>
        <w:rPr>
          <w:rFonts w:ascii="宋体" w:hAnsi="宋体" w:eastAsia="宋体" w:cs="宋体"/>
          <w:b/>
          <w:bCs/>
          <w:sz w:val="24"/>
        </w:rPr>
      </w:pPr>
    </w:p>
    <w:tbl>
      <w:tblPr>
        <w:tblStyle w:val="9"/>
        <w:tblW w:w="9356" w:type="dxa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6" w:type="dxa"/>
          </w:tcPr>
          <w:p>
            <w:pPr>
              <w:spacing w:after="0" w:line="400" w:lineRule="exac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pict>
                <v:shape id="Straight Connector 15" o:spid="_x0000_s1027" o:spt="32" type="#_x0000_t32" style="position:absolute;left:0pt;margin-left:298.55pt;margin-top:7.9pt;height:0.05pt;width:28.05pt;z-index:251659264;mso-width-relative:page;mso-height-relative:page;" filled="f" stroked="t" coordsize="21600,21600" o:gfxdata="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HbHETPZ&#10;AAAACQEAAA8AAAAAAAAAAQAgAAAAIgAAAGRycy9kb3ducmV2LnhtbFBLAQIUABQAAAAIAIdO4kB6&#10;hZt05gEAAPADAAAOAAAAAAAAAAEAIAAAACgBAABkcnMvZTJvRG9jLnhtbFBLBQYAAAAABgAGAFkB&#10;AACABQAAAAA=&#10;">
                  <v:path arrowok="t"/>
                  <v:fill on="f" focussize="0,0"/>
                  <v:stroke color="#000000" joinstyle="round" endarrow="block"/>
                  <v:imagedata o:title=""/>
                  <o:lock v:ext="edit" aspectratio="f"/>
                </v:shape>
              </w:pic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是否通知受试者终止或暂停研究的事项：</w:t>
            </w:r>
            <w:r>
              <w:rPr>
                <w:rFonts w:hint="eastAsia" w:ascii="宋体" w:hAnsi="宋体" w:eastAsia="宋体" w:cs="宋体"/>
                <w:szCs w:val="21"/>
              </w:rPr>
              <w:t>□不适用，□否，□是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6" w:type="dxa"/>
          </w:tcPr>
          <w:p>
            <w:pPr>
              <w:spacing w:after="0" w:line="400" w:lineRule="exac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通知的对象：</w:t>
            </w:r>
            <w:r>
              <w:rPr>
                <w:rFonts w:hint="eastAsia" w:ascii="宋体" w:hAnsi="宋体" w:eastAsia="宋体" w:cs="宋体"/>
                <w:szCs w:val="21"/>
              </w:rPr>
              <w:t>□已入组的全部受试者，□仅在研的受试者</w:t>
            </w:r>
          </w:p>
        </w:tc>
      </w:tr>
    </w:tbl>
    <w:p>
      <w:pPr>
        <w:spacing w:after="0" w:line="400" w:lineRule="exact"/>
        <w:rPr>
          <w:rFonts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二、受试者信息</w:t>
      </w:r>
    </w:p>
    <w:p>
      <w:pPr>
        <w:pStyle w:val="3"/>
        <w:numPr>
          <w:ilvl w:val="0"/>
          <w:numId w:val="1"/>
        </w:numPr>
        <w:adjustRightInd w:val="0"/>
        <w:snapToGrid w:val="0"/>
        <w:spacing w:line="400" w:lineRule="exact"/>
        <w:ind w:left="0" w:firstLineChars="0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合同研究总例数：</w:t>
      </w:r>
    </w:p>
    <w:p>
      <w:pPr>
        <w:pStyle w:val="3"/>
        <w:numPr>
          <w:ilvl w:val="0"/>
          <w:numId w:val="1"/>
        </w:numPr>
        <w:adjustRightInd w:val="0"/>
        <w:snapToGrid w:val="0"/>
        <w:spacing w:line="400" w:lineRule="exact"/>
        <w:ind w:left="0" w:firstLineChars="0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已入组例数：</w:t>
      </w:r>
    </w:p>
    <w:p>
      <w:pPr>
        <w:pStyle w:val="3"/>
        <w:numPr>
          <w:ilvl w:val="0"/>
          <w:numId w:val="1"/>
        </w:numPr>
        <w:adjustRightInd w:val="0"/>
        <w:snapToGrid w:val="0"/>
        <w:spacing w:line="400" w:lineRule="exact"/>
        <w:ind w:left="0" w:firstLineChars="0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完成观察例数：</w:t>
      </w:r>
    </w:p>
    <w:p>
      <w:pPr>
        <w:pStyle w:val="3"/>
        <w:numPr>
          <w:ilvl w:val="0"/>
          <w:numId w:val="1"/>
        </w:numPr>
        <w:adjustRightInd w:val="0"/>
        <w:snapToGrid w:val="0"/>
        <w:spacing w:line="400" w:lineRule="exact"/>
        <w:ind w:left="0" w:firstLineChars="0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提前退出例数（说明退出的原因）：</w:t>
      </w:r>
    </w:p>
    <w:p>
      <w:pPr>
        <w:pStyle w:val="3"/>
        <w:numPr>
          <w:ilvl w:val="0"/>
          <w:numId w:val="1"/>
        </w:numPr>
        <w:adjustRightInd w:val="0"/>
        <w:snapToGrid w:val="0"/>
        <w:spacing w:line="400" w:lineRule="exact"/>
        <w:ind w:left="0" w:firstLineChars="0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本中心SAE例数：</w:t>
      </w:r>
    </w:p>
    <w:p>
      <w:pPr>
        <w:pStyle w:val="3"/>
        <w:numPr>
          <w:ilvl w:val="0"/>
          <w:numId w:val="1"/>
        </w:numPr>
        <w:adjustRightInd w:val="0"/>
        <w:snapToGrid w:val="0"/>
        <w:spacing w:line="400" w:lineRule="exact"/>
        <w:ind w:left="0" w:firstLineChars="0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本中心SUSAR例数</w:t>
      </w:r>
    </w:p>
    <w:p>
      <w:pPr>
        <w:pStyle w:val="3"/>
        <w:numPr>
          <w:ilvl w:val="0"/>
          <w:numId w:val="1"/>
        </w:numPr>
        <w:adjustRightInd w:val="0"/>
        <w:snapToGrid w:val="0"/>
        <w:spacing w:line="400" w:lineRule="exact"/>
        <w:ind w:left="0" w:firstLineChars="0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已报告的严重不良事件例数：</w:t>
      </w:r>
    </w:p>
    <w:p>
      <w:pPr>
        <w:pStyle w:val="3"/>
        <w:numPr>
          <w:ilvl w:val="0"/>
          <w:numId w:val="1"/>
        </w:numPr>
        <w:adjustRightInd w:val="0"/>
        <w:snapToGrid w:val="0"/>
        <w:spacing w:line="400" w:lineRule="exact"/>
        <w:ind w:left="0" w:firstLineChars="0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提出终止/暂停者：□申办者，□临床试验机构，□主要研究者，□伦理委员会，□其他：</w:t>
      </w:r>
    </w:p>
    <w:p>
      <w:pPr>
        <w:spacing w:after="0" w:line="400" w:lineRule="exact"/>
        <w:rPr>
          <w:rFonts w:ascii="Times New Roman" w:hAnsi="Times New Roman" w:eastAsia="宋体" w:cs="Times New Roman"/>
          <w:b/>
          <w:bCs/>
          <w:sz w:val="21"/>
          <w:szCs w:val="21"/>
        </w:rPr>
      </w:pPr>
      <w:r>
        <w:rPr>
          <w:rFonts w:ascii="Times New Roman" w:hAnsi="Times New Roman" w:eastAsia="宋体" w:cs="Times New Roman"/>
          <w:b/>
          <w:bCs/>
          <w:sz w:val="21"/>
          <w:szCs w:val="21"/>
        </w:rPr>
        <w:t>三、暂停/终止研究的原因</w:t>
      </w:r>
    </w:p>
    <w:tbl>
      <w:tblPr>
        <w:tblStyle w:val="9"/>
        <w:tblW w:w="85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after="0" w:line="400" w:lineRule="exact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  <w:p>
            <w:pPr>
              <w:spacing w:after="0" w:line="400" w:lineRule="exact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  <w:p>
            <w:pPr>
              <w:spacing w:after="0" w:line="400" w:lineRule="exact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  <w:p>
            <w:pPr>
              <w:spacing w:after="0" w:line="400" w:lineRule="exact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</w:tbl>
    <w:p>
      <w:pPr>
        <w:spacing w:after="0" w:line="400" w:lineRule="exact"/>
        <w:rPr>
          <w:rFonts w:ascii="Times New Roman" w:hAnsi="Times New Roman" w:eastAsia="宋体" w:cs="Times New Roman"/>
          <w:sz w:val="21"/>
          <w:szCs w:val="21"/>
        </w:rPr>
      </w:pPr>
    </w:p>
    <w:p>
      <w:pPr>
        <w:spacing w:after="0" w:line="400" w:lineRule="exact"/>
        <w:rPr>
          <w:rFonts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四、有序终止研究的程序</w:t>
      </w:r>
    </w:p>
    <w:p>
      <w:pPr>
        <w:pStyle w:val="3"/>
        <w:numPr>
          <w:ilvl w:val="0"/>
          <w:numId w:val="1"/>
        </w:numPr>
        <w:adjustRightInd w:val="0"/>
        <w:snapToGrid w:val="0"/>
        <w:spacing w:line="400" w:lineRule="exact"/>
        <w:ind w:left="0" w:firstLineChars="0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是否要求召回已完成研究的受试者进行随访：□是，□否</w:t>
      </w:r>
      <w:r>
        <w:rPr>
          <w:rFonts w:hint="eastAsia" w:ascii="宋体" w:hAnsi="宋体" w:cs="宋体"/>
          <w:bCs/>
          <w:sz w:val="21"/>
          <w:szCs w:val="21"/>
        </w:rPr>
        <w:t>，□不适用（请说明）</w:t>
      </w:r>
    </w:p>
    <w:p>
      <w:pPr>
        <w:pStyle w:val="3"/>
        <w:numPr>
          <w:ilvl w:val="0"/>
          <w:numId w:val="1"/>
        </w:numPr>
        <w:adjustRightInd w:val="0"/>
        <w:snapToGrid w:val="0"/>
        <w:spacing w:line="400" w:lineRule="exact"/>
        <w:ind w:left="0" w:firstLineChars="0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是否通知在研的受试者，研究已经提前终止：□是，</w:t>
      </w:r>
      <w:r>
        <w:rPr>
          <w:rFonts w:hint="eastAsia" w:ascii="宋体" w:hAnsi="宋体" w:cs="宋体"/>
          <w:bCs/>
          <w:sz w:val="21"/>
          <w:szCs w:val="21"/>
        </w:rPr>
        <w:t>□否</w:t>
      </w:r>
      <w:bookmarkStart w:id="0" w:name="OLE_LINK7"/>
      <w:bookmarkStart w:id="1" w:name="OLE_LINK6"/>
      <w:r>
        <w:rPr>
          <w:rFonts w:hint="eastAsia" w:ascii="宋体" w:hAnsi="宋体" w:cs="宋体"/>
          <w:bCs/>
          <w:sz w:val="21"/>
          <w:szCs w:val="21"/>
        </w:rPr>
        <w:t>（请说明）</w:t>
      </w:r>
      <w:bookmarkEnd w:id="0"/>
      <w:bookmarkEnd w:id="1"/>
      <w:r>
        <w:rPr>
          <w:rFonts w:hint="eastAsia" w:ascii="宋体" w:hAnsi="宋体" w:cs="宋体"/>
          <w:bCs/>
          <w:sz w:val="21"/>
          <w:szCs w:val="21"/>
        </w:rPr>
        <w:t>，□不适用（请说明）</w:t>
      </w:r>
    </w:p>
    <w:p>
      <w:pPr>
        <w:pStyle w:val="3"/>
        <w:numPr>
          <w:ilvl w:val="0"/>
          <w:numId w:val="1"/>
        </w:numPr>
        <w:adjustRightInd w:val="0"/>
        <w:snapToGrid w:val="0"/>
        <w:spacing w:line="400" w:lineRule="exact"/>
        <w:ind w:left="0" w:firstLineChars="0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在研受试者是否提前终止研究：□是</w:t>
      </w:r>
      <w:r>
        <w:rPr>
          <w:rFonts w:hint="eastAsia" w:ascii="宋体" w:hAnsi="宋体" w:cs="宋体"/>
          <w:bCs/>
          <w:sz w:val="21"/>
          <w:szCs w:val="21"/>
        </w:rPr>
        <w:t>，□否（请说明），□不适用（请说明）</w:t>
      </w:r>
    </w:p>
    <w:p>
      <w:pPr>
        <w:pStyle w:val="3"/>
        <w:numPr>
          <w:ilvl w:val="0"/>
          <w:numId w:val="1"/>
        </w:numPr>
        <w:adjustRightInd w:val="0"/>
        <w:snapToGrid w:val="0"/>
        <w:spacing w:line="400" w:lineRule="exact"/>
        <w:ind w:left="0" w:firstLineChars="0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提前终止研究受试者的后续医疗与随访安排：□转入常规医疗，□有针对性的安排随访检查与后续治疗</w:t>
      </w:r>
      <w:r>
        <w:rPr>
          <w:rFonts w:hint="eastAsia" w:ascii="宋体" w:hAnsi="宋体" w:cs="宋体"/>
          <w:bCs/>
          <w:sz w:val="21"/>
          <w:szCs w:val="21"/>
        </w:rPr>
        <w:t>（请说明）</w:t>
      </w:r>
      <w:r>
        <w:rPr>
          <w:rFonts w:hint="eastAsia" w:ascii="宋体" w:hAnsi="宋体" w:cs="宋体"/>
          <w:sz w:val="21"/>
          <w:szCs w:val="21"/>
        </w:rPr>
        <w:t>，</w:t>
      </w:r>
      <w:r>
        <w:rPr>
          <w:rFonts w:hint="eastAsia" w:ascii="宋体" w:hAnsi="宋体" w:cs="宋体"/>
          <w:bCs/>
          <w:sz w:val="21"/>
          <w:szCs w:val="21"/>
        </w:rPr>
        <w:t>□不适用（请说明）</w:t>
      </w:r>
    </w:p>
    <w:p>
      <w:pPr>
        <w:pStyle w:val="3"/>
        <w:adjustRightInd w:val="0"/>
        <w:snapToGrid w:val="0"/>
        <w:spacing w:line="400" w:lineRule="exact"/>
        <w:ind w:firstLine="0" w:firstLineChars="0"/>
        <w:rPr>
          <w:rFonts w:ascii="Times New Roman" w:hAnsi="Times New Roman"/>
        </w:rPr>
      </w:pPr>
    </w:p>
    <w:tbl>
      <w:tblPr>
        <w:tblStyle w:val="9"/>
        <w:tblW w:w="893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9"/>
        <w:gridCol w:w="2693"/>
        <w:gridCol w:w="992"/>
        <w:gridCol w:w="297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9" w:type="dxa"/>
            <w:vAlign w:val="center"/>
          </w:tcPr>
          <w:p>
            <w:pPr>
              <w:pStyle w:val="14"/>
              <w:spacing w:line="400" w:lineRule="exact"/>
              <w:ind w:firstLine="0" w:firstLineChars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研究者责任声明</w:t>
            </w:r>
          </w:p>
        </w:tc>
        <w:tc>
          <w:tcPr>
            <w:tcW w:w="6662" w:type="dxa"/>
            <w:gridSpan w:val="3"/>
          </w:tcPr>
          <w:p>
            <w:pPr>
              <w:spacing w:after="0" w:line="400" w:lineRule="exact"/>
              <w:rPr>
                <w:rFonts w:ascii="Times New Roman" w:hAnsi="Times New Roman" w:eastAsia="宋体" w:cs="Times New Roman"/>
                <w:spacing w:val="2"/>
              </w:rPr>
            </w:pPr>
            <w:r>
              <w:rPr>
                <w:rFonts w:ascii="Times New Roman" w:hAnsi="Times New Roman" w:eastAsia="宋体" w:cs="Times New Roman"/>
                <w:spacing w:val="2"/>
              </w:rPr>
              <w:t>1、本人与该项目不存在利益冲突；</w:t>
            </w:r>
          </w:p>
          <w:p>
            <w:pPr>
              <w:spacing w:after="0" w:line="400" w:lineRule="exact"/>
              <w:rPr>
                <w:rFonts w:ascii="Times New Roman" w:hAnsi="Times New Roman" w:eastAsia="宋体" w:cs="Times New Roman"/>
                <w:spacing w:val="2"/>
              </w:rPr>
            </w:pPr>
            <w:r>
              <w:rPr>
                <w:rFonts w:ascii="Times New Roman" w:hAnsi="Times New Roman" w:eastAsia="宋体" w:cs="Times New Roman"/>
                <w:spacing w:val="2"/>
              </w:rPr>
              <w:t>2、保证上述填报内容真实、准确；</w:t>
            </w:r>
          </w:p>
          <w:p>
            <w:pPr>
              <w:spacing w:after="0" w:line="400" w:lineRule="exact"/>
              <w:rPr>
                <w:rFonts w:ascii="Times New Roman" w:hAnsi="Times New Roman" w:eastAsia="宋体" w:cs="Times New Roman"/>
                <w:spacing w:val="2"/>
              </w:rPr>
            </w:pPr>
            <w:r>
              <w:rPr>
                <w:rFonts w:ascii="Times New Roman" w:hAnsi="Times New Roman" w:eastAsia="宋体" w:cs="Times New Roman"/>
                <w:spacing w:val="2"/>
              </w:rPr>
              <w:t>3、有充分的时间实施临床试验，人员配备与设备条件等能够满足临床试验的运行；</w:t>
            </w:r>
          </w:p>
          <w:p>
            <w:pPr>
              <w:spacing w:after="0" w:line="400" w:lineRule="exact"/>
              <w:rPr>
                <w:rFonts w:ascii="Times New Roman" w:hAnsi="Times New Roman" w:eastAsia="宋体" w:cs="Times New Roman"/>
                <w:spacing w:val="2"/>
              </w:rPr>
            </w:pPr>
            <w:r>
              <w:rPr>
                <w:rFonts w:ascii="Times New Roman" w:hAnsi="Times New Roman" w:eastAsia="宋体" w:cs="Times New Roman"/>
                <w:spacing w:val="2"/>
              </w:rPr>
              <w:t>4、履行主要研究者职责，遵循法律法规、GCP的要求；</w:t>
            </w:r>
          </w:p>
          <w:p>
            <w:pPr>
              <w:widowControl w:val="0"/>
              <w:numPr>
                <w:ilvl w:val="0"/>
                <w:numId w:val="2"/>
              </w:numPr>
              <w:adjustRightInd/>
              <w:snapToGrid/>
              <w:spacing w:after="0" w:line="400" w:lineRule="exact"/>
              <w:ind w:left="0"/>
              <w:jc w:val="both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pacing w:val="2"/>
              </w:rPr>
              <w:t>5、若填报失实或违反以上规定，本人将承担全部责任。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9" w:type="dxa"/>
          </w:tcPr>
          <w:p>
            <w:pPr>
              <w:pStyle w:val="14"/>
              <w:spacing w:line="400" w:lineRule="exact"/>
              <w:ind w:firstLine="0" w:firstLineChars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研究者签字</w:t>
            </w:r>
          </w:p>
        </w:tc>
        <w:tc>
          <w:tcPr>
            <w:tcW w:w="2693" w:type="dxa"/>
          </w:tcPr>
          <w:p>
            <w:pPr>
              <w:pStyle w:val="14"/>
              <w:spacing w:line="400" w:lineRule="exact"/>
              <w:ind w:firstLine="0" w:firstLineChars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>
            <w:pPr>
              <w:pStyle w:val="14"/>
              <w:spacing w:line="400" w:lineRule="exact"/>
              <w:ind w:firstLine="0" w:firstLineChars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日期</w:t>
            </w:r>
          </w:p>
        </w:tc>
        <w:tc>
          <w:tcPr>
            <w:tcW w:w="2977" w:type="dxa"/>
          </w:tcPr>
          <w:p>
            <w:pPr>
              <w:pStyle w:val="14"/>
              <w:spacing w:line="400" w:lineRule="exact"/>
              <w:ind w:firstLine="0" w:firstLineChars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</w:tbl>
    <w:p>
      <w:pPr>
        <w:pStyle w:val="14"/>
        <w:spacing w:line="400" w:lineRule="exact"/>
        <w:ind w:firstLine="0"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填写说明：</w:t>
      </w: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 w:cs="Times New Roman"/>
          <w:szCs w:val="21"/>
        </w:rPr>
        <w:t>请用■或√填写选择内容；</w:t>
      </w: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 w:cs="Times New Roman"/>
          <w:szCs w:val="21"/>
        </w:rPr>
        <w:t>如不适用可不填写，或填写“NA”或“/”。</w:t>
      </w:r>
    </w:p>
    <w:p>
      <w:pPr>
        <w:pStyle w:val="14"/>
        <w:spacing w:line="360" w:lineRule="auto"/>
        <w:ind w:firstLine="0" w:firstLineChars="0"/>
        <w:rPr>
          <w:sz w:val="24"/>
          <w:szCs w:val="24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both"/>
      <w:rPr>
        <w:rFonts w:hint="default" w:eastAsiaTheme="minorEastAsia"/>
        <w:lang w:val="en-US" w:eastAsia="zh-CN"/>
      </w:rPr>
    </w:pPr>
    <w:r>
      <w:rPr>
        <w:rFonts w:hint="eastAsia"/>
        <w:sz w:val="21"/>
        <w:szCs w:val="21"/>
        <w:lang w:eastAsia="zh-CN"/>
      </w:rPr>
      <w:t>终止</w:t>
    </w:r>
    <w:r>
      <w:rPr>
        <w:rFonts w:hint="eastAsia"/>
        <w:sz w:val="21"/>
        <w:szCs w:val="21"/>
      </w:rPr>
      <w:t>/暂停研究报告                        文件编号：</w:t>
    </w:r>
    <w:r>
      <w:rPr>
        <w:rFonts w:hint="eastAsia" w:ascii="Times New Roman" w:hAnsi="Times New Roman" w:cs="Times New Roman"/>
        <w:sz w:val="21"/>
        <w:szCs w:val="21"/>
      </w:rPr>
      <w:t>LZFY-GCPEC-</w:t>
    </w:r>
    <w:r>
      <w:rPr>
        <w:rFonts w:ascii="Times New Roman" w:hAnsi="Times New Roman" w:cs="Times New Roman"/>
        <w:sz w:val="21"/>
        <w:szCs w:val="21"/>
      </w:rPr>
      <w:t>AF/S</w:t>
    </w:r>
    <w:r>
      <w:rPr>
        <w:rFonts w:hint="eastAsia" w:ascii="Times New Roman" w:hAnsi="Times New Roman" w:cs="Times New Roman"/>
        <w:sz w:val="21"/>
        <w:szCs w:val="21"/>
      </w:rPr>
      <w:t>S</w:t>
    </w:r>
    <w:r>
      <w:rPr>
        <w:rFonts w:ascii="Times New Roman" w:hAnsi="Times New Roman" w:cs="Times New Roman"/>
        <w:sz w:val="21"/>
        <w:szCs w:val="21"/>
      </w:rPr>
      <w:t>-0</w:t>
    </w:r>
    <w:r>
      <w:rPr>
        <w:rFonts w:hint="eastAsia" w:ascii="Times New Roman" w:hAnsi="Times New Roman" w:cs="Times New Roman"/>
        <w:sz w:val="21"/>
        <w:szCs w:val="21"/>
      </w:rPr>
      <w:t>8</w:t>
    </w:r>
    <w:r>
      <w:rPr>
        <w:rFonts w:ascii="Times New Roman" w:hAnsi="Times New Roman" w:cs="Times New Roman"/>
        <w:sz w:val="21"/>
        <w:szCs w:val="21"/>
      </w:rPr>
      <w:t>/0</w:t>
    </w:r>
    <w:r>
      <w:rPr>
        <w:rFonts w:hint="eastAsia" w:ascii="Times New Roman" w:hAnsi="Times New Roman" w:cs="Times New Roman"/>
        <w:sz w:val="21"/>
        <w:szCs w:val="21"/>
        <w:lang w:val="en-US" w:eastAsia="zh-CN"/>
      </w:rPr>
      <w:t>3.0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0F369B"/>
    <w:multiLevelType w:val="multilevel"/>
    <w:tmpl w:val="610F369B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F177925"/>
    <w:multiLevelType w:val="multilevel"/>
    <w:tmpl w:val="7F177925"/>
    <w:lvl w:ilvl="0" w:tentative="0">
      <w:start w:val="1"/>
      <w:numFmt w:val="bullet"/>
      <w:lvlText w:val=""/>
      <w:lvlJc w:val="left"/>
      <w:pPr>
        <w:tabs>
          <w:tab w:val="left" w:pos="0"/>
        </w:tabs>
        <w:ind w:left="480" w:hanging="48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0"/>
        </w:tabs>
        <w:ind w:left="960" w:hanging="48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0"/>
        </w:tabs>
        <w:ind w:left="1440" w:hanging="48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0"/>
        </w:tabs>
        <w:ind w:left="1920" w:hanging="48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0"/>
        </w:tabs>
        <w:ind w:left="2400" w:hanging="48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0"/>
        </w:tabs>
        <w:ind w:left="2880" w:hanging="48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0"/>
        </w:tabs>
        <w:ind w:left="3360" w:hanging="48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0"/>
        </w:tabs>
        <w:ind w:left="3840" w:hanging="48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0"/>
        </w:tabs>
        <w:ind w:left="4320" w:hanging="48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VhZDc5NzY5ZDdjOWQwMWE2NzBkOTVmYjBiNDA1MGIifQ=="/>
  </w:docVars>
  <w:rsids>
    <w:rsidRoot w:val="00360A06"/>
    <w:rsid w:val="000137D3"/>
    <w:rsid w:val="00022457"/>
    <w:rsid w:val="00022761"/>
    <w:rsid w:val="00024503"/>
    <w:rsid w:val="000345F8"/>
    <w:rsid w:val="00041B11"/>
    <w:rsid w:val="000458F8"/>
    <w:rsid w:val="00057FB8"/>
    <w:rsid w:val="00065712"/>
    <w:rsid w:val="00085DCD"/>
    <w:rsid w:val="00110B59"/>
    <w:rsid w:val="001132E7"/>
    <w:rsid w:val="00142423"/>
    <w:rsid w:val="00194384"/>
    <w:rsid w:val="001C09F9"/>
    <w:rsid w:val="001D4849"/>
    <w:rsid w:val="002054EC"/>
    <w:rsid w:val="0022278A"/>
    <w:rsid w:val="00233E5C"/>
    <w:rsid w:val="002400E7"/>
    <w:rsid w:val="00250BB7"/>
    <w:rsid w:val="00275BB9"/>
    <w:rsid w:val="002964CE"/>
    <w:rsid w:val="002969E7"/>
    <w:rsid w:val="002B3A7F"/>
    <w:rsid w:val="002B7CEB"/>
    <w:rsid w:val="002C05D6"/>
    <w:rsid w:val="002C7048"/>
    <w:rsid w:val="002F09A4"/>
    <w:rsid w:val="00316A86"/>
    <w:rsid w:val="00353965"/>
    <w:rsid w:val="00360A06"/>
    <w:rsid w:val="003B2426"/>
    <w:rsid w:val="003C44BE"/>
    <w:rsid w:val="003F6425"/>
    <w:rsid w:val="00417703"/>
    <w:rsid w:val="00427D48"/>
    <w:rsid w:val="00432101"/>
    <w:rsid w:val="0044595C"/>
    <w:rsid w:val="00465A9A"/>
    <w:rsid w:val="004809C3"/>
    <w:rsid w:val="00487A1D"/>
    <w:rsid w:val="004A141E"/>
    <w:rsid w:val="004A2AC2"/>
    <w:rsid w:val="004C2E7D"/>
    <w:rsid w:val="004C3267"/>
    <w:rsid w:val="004E1F2D"/>
    <w:rsid w:val="00530C36"/>
    <w:rsid w:val="00553A8D"/>
    <w:rsid w:val="00560CA0"/>
    <w:rsid w:val="0056530E"/>
    <w:rsid w:val="005734DE"/>
    <w:rsid w:val="00585380"/>
    <w:rsid w:val="005D7348"/>
    <w:rsid w:val="00603248"/>
    <w:rsid w:val="006454C2"/>
    <w:rsid w:val="00671B43"/>
    <w:rsid w:val="006B4696"/>
    <w:rsid w:val="006F7539"/>
    <w:rsid w:val="006F7757"/>
    <w:rsid w:val="0072052E"/>
    <w:rsid w:val="0072242A"/>
    <w:rsid w:val="00736A8D"/>
    <w:rsid w:val="00740E7F"/>
    <w:rsid w:val="00752771"/>
    <w:rsid w:val="00774517"/>
    <w:rsid w:val="007757E1"/>
    <w:rsid w:val="007A3352"/>
    <w:rsid w:val="007A5943"/>
    <w:rsid w:val="007B0157"/>
    <w:rsid w:val="007C1D58"/>
    <w:rsid w:val="007D72D9"/>
    <w:rsid w:val="007E2CDF"/>
    <w:rsid w:val="007F026E"/>
    <w:rsid w:val="00817929"/>
    <w:rsid w:val="00837A8F"/>
    <w:rsid w:val="00864678"/>
    <w:rsid w:val="00884EA7"/>
    <w:rsid w:val="008934C0"/>
    <w:rsid w:val="008B67F9"/>
    <w:rsid w:val="008C6CD1"/>
    <w:rsid w:val="008D3C85"/>
    <w:rsid w:val="008E0853"/>
    <w:rsid w:val="008E0BBF"/>
    <w:rsid w:val="008E71CE"/>
    <w:rsid w:val="00912948"/>
    <w:rsid w:val="00917A89"/>
    <w:rsid w:val="009205B0"/>
    <w:rsid w:val="00942102"/>
    <w:rsid w:val="00975FE0"/>
    <w:rsid w:val="0099423F"/>
    <w:rsid w:val="009B5A96"/>
    <w:rsid w:val="009B7574"/>
    <w:rsid w:val="009F48EB"/>
    <w:rsid w:val="00A04593"/>
    <w:rsid w:val="00A11523"/>
    <w:rsid w:val="00A2343E"/>
    <w:rsid w:val="00A43B8F"/>
    <w:rsid w:val="00A52588"/>
    <w:rsid w:val="00A6124C"/>
    <w:rsid w:val="00A77FD3"/>
    <w:rsid w:val="00AB4011"/>
    <w:rsid w:val="00B002DA"/>
    <w:rsid w:val="00B14BA2"/>
    <w:rsid w:val="00B72129"/>
    <w:rsid w:val="00B8095B"/>
    <w:rsid w:val="00BB4921"/>
    <w:rsid w:val="00BB4AF3"/>
    <w:rsid w:val="00BE6435"/>
    <w:rsid w:val="00BF4316"/>
    <w:rsid w:val="00C004F7"/>
    <w:rsid w:val="00C15DB1"/>
    <w:rsid w:val="00C47DA2"/>
    <w:rsid w:val="00C55660"/>
    <w:rsid w:val="00C77619"/>
    <w:rsid w:val="00C87C51"/>
    <w:rsid w:val="00C955C4"/>
    <w:rsid w:val="00C9633E"/>
    <w:rsid w:val="00CA0F48"/>
    <w:rsid w:val="00CA7E7D"/>
    <w:rsid w:val="00CB1702"/>
    <w:rsid w:val="00CC47AB"/>
    <w:rsid w:val="00CC58F0"/>
    <w:rsid w:val="00CD6DD3"/>
    <w:rsid w:val="00CE7F50"/>
    <w:rsid w:val="00CF1689"/>
    <w:rsid w:val="00D06434"/>
    <w:rsid w:val="00D31997"/>
    <w:rsid w:val="00D8544C"/>
    <w:rsid w:val="00D9519F"/>
    <w:rsid w:val="00DB5CBE"/>
    <w:rsid w:val="00DC259C"/>
    <w:rsid w:val="00DE1C65"/>
    <w:rsid w:val="00DE45EF"/>
    <w:rsid w:val="00DE4C95"/>
    <w:rsid w:val="00DE78A9"/>
    <w:rsid w:val="00DF47B7"/>
    <w:rsid w:val="00E04321"/>
    <w:rsid w:val="00E32379"/>
    <w:rsid w:val="00EB446D"/>
    <w:rsid w:val="00EC7394"/>
    <w:rsid w:val="00ED28BE"/>
    <w:rsid w:val="00EF54FB"/>
    <w:rsid w:val="00F10CDB"/>
    <w:rsid w:val="00F131F8"/>
    <w:rsid w:val="00F2036B"/>
    <w:rsid w:val="00F34CA0"/>
    <w:rsid w:val="00F64818"/>
    <w:rsid w:val="00F752FB"/>
    <w:rsid w:val="00F75D32"/>
    <w:rsid w:val="00F810A0"/>
    <w:rsid w:val="00F84349"/>
    <w:rsid w:val="00FC47A1"/>
    <w:rsid w:val="04E46231"/>
    <w:rsid w:val="10D906EE"/>
    <w:rsid w:val="3CDC28C7"/>
    <w:rsid w:val="52F73F54"/>
    <w:rsid w:val="53C52AE3"/>
    <w:rsid w:val="6BEE0DE6"/>
    <w:rsid w:val="72E10C6B"/>
    <w:rsid w:val="78E13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Straight Connector 15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</w:style>
  <w:style w:type="paragraph" w:styleId="3">
    <w:name w:val="Body Text Indent"/>
    <w:basedOn w:val="1"/>
    <w:unhideWhenUsed/>
    <w:qFormat/>
    <w:uiPriority w:val="99"/>
    <w:pPr>
      <w:ind w:firstLine="200" w:firstLineChars="200"/>
    </w:pPr>
  </w:style>
  <w:style w:type="paragraph" w:styleId="4">
    <w:name w:val="endnote text"/>
    <w:basedOn w:val="1"/>
    <w:link w:val="16"/>
    <w:semiHidden/>
    <w:unhideWhenUsed/>
    <w:qFormat/>
    <w:uiPriority w:val="99"/>
    <w:pPr>
      <w:snapToGrid w:val="0"/>
      <w:jc w:val="left"/>
    </w:pPr>
  </w:style>
  <w:style w:type="paragraph" w:styleId="5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endnote reference"/>
    <w:basedOn w:val="10"/>
    <w:semiHidden/>
    <w:unhideWhenUsed/>
    <w:qFormat/>
    <w:uiPriority w:val="99"/>
    <w:rPr>
      <w:vertAlign w:val="superscript"/>
    </w:rPr>
  </w:style>
  <w:style w:type="character" w:customStyle="1" w:styleId="12">
    <w:name w:val="页眉 Char"/>
    <w:basedOn w:val="10"/>
    <w:link w:val="7"/>
    <w:semiHidden/>
    <w:qFormat/>
    <w:uiPriority w:val="99"/>
    <w:rPr>
      <w:sz w:val="18"/>
      <w:szCs w:val="18"/>
    </w:rPr>
  </w:style>
  <w:style w:type="character" w:customStyle="1" w:styleId="13">
    <w:name w:val="页脚 Char"/>
    <w:basedOn w:val="10"/>
    <w:link w:val="6"/>
    <w:semiHidden/>
    <w:qFormat/>
    <w:uiPriority w:val="99"/>
    <w:rPr>
      <w:sz w:val="18"/>
      <w:szCs w:val="18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  <w:style w:type="character" w:customStyle="1" w:styleId="15">
    <w:name w:val="批注框文本 Char"/>
    <w:basedOn w:val="10"/>
    <w:link w:val="5"/>
    <w:semiHidden/>
    <w:qFormat/>
    <w:uiPriority w:val="99"/>
    <w:rPr>
      <w:kern w:val="2"/>
      <w:sz w:val="18"/>
      <w:szCs w:val="18"/>
    </w:rPr>
  </w:style>
  <w:style w:type="character" w:customStyle="1" w:styleId="16">
    <w:name w:val="尾注文本 Char"/>
    <w:basedOn w:val="10"/>
    <w:link w:val="4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E172AFF-41F4-4345-9967-9EE07A44E0A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2</Pages>
  <Words>709</Words>
  <Characters>726</Characters>
  <Lines>1</Lines>
  <Paragraphs>1</Paragraphs>
  <TotalTime>0</TotalTime>
  <ScaleCrop>false</ScaleCrop>
  <LinksUpToDate>false</LinksUpToDate>
  <CharactersWithSpaces>726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2016-12-11T02:42:00Z</dcterms:created>
  <dc:creator>lenovo</dc:creator>
  <cp:lastModifiedBy>Administrator</cp:lastModifiedBy>
  <dcterms:modified xsi:type="dcterms:W3CDTF">2023-09-12T02:22:13Z</dcterms:modified>
  <cp:revision>191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0911AA540F0C42A1B100DAEDB7B89DD2_12</vt:lpwstr>
  </property>
</Properties>
</file>