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ind w:right="417"/>
        <w:jc w:val="center"/>
        <w:rPr>
          <w:rFonts w:ascii="方正小标宋简体" w:eastAsia="方正小标宋简体"/>
          <w:sz w:val="32"/>
        </w:rPr>
      </w:pPr>
      <w:r>
        <w:rPr>
          <w:rFonts w:hint="eastAsia" w:ascii="方正小标宋简体" w:eastAsia="方正小标宋简体"/>
          <w:spacing w:val="-1"/>
          <w:w w:val="95"/>
          <w:sz w:val="32"/>
        </w:rPr>
        <w:t>柳州市妇幼保健院服务器采购项目</w:t>
      </w:r>
      <w:r>
        <w:rPr>
          <w:rFonts w:hint="eastAsia" w:ascii="方正小标宋简体" w:eastAsia="方正小标宋简体"/>
          <w:sz w:val="32"/>
        </w:rPr>
        <w:t>市场调查公告</w:t>
      </w:r>
    </w:p>
    <w:p>
      <w:pPr>
        <w:pStyle w:val="3"/>
        <w:spacing w:before="1"/>
        <w:ind w:left="0"/>
        <w:rPr>
          <w:rFonts w:ascii="方正小标宋简体"/>
          <w:sz w:val="23"/>
        </w:rPr>
      </w:pPr>
    </w:p>
    <w:p>
      <w:pPr>
        <w:pStyle w:val="3"/>
        <w:ind w:left="120"/>
      </w:pPr>
      <w:r>
        <w:t>各供应商: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spacing w:line="417" w:lineRule="auto"/>
        <w:ind w:left="120" w:right="255" w:firstLine="421"/>
        <w:jc w:val="both"/>
      </w:pPr>
      <w:r>
        <w:rPr>
          <w:spacing w:val="-1"/>
        </w:rPr>
        <w:t>我院根据业务发展需要，拟</w:t>
      </w:r>
      <w:r>
        <w:rPr>
          <w:rFonts w:hint="eastAsia"/>
          <w:spacing w:val="-1"/>
        </w:rPr>
        <w:t>向各供应商采购1台服务器，现对其</w:t>
      </w:r>
      <w:r>
        <w:rPr>
          <w:spacing w:val="-10"/>
        </w:rPr>
        <w:t>进行市场调查，欢迎有意向的公司报名参加。本次</w:t>
      </w:r>
      <w:r>
        <w:rPr>
          <w:spacing w:val="-9"/>
        </w:rPr>
        <w:t>市场调查面对国内有相关资质的供应商，请相关供应商按以下要求提</w:t>
      </w:r>
      <w:r>
        <w:rPr>
          <w:spacing w:val="-2"/>
        </w:rPr>
        <w:t>供市场调查资料：</w:t>
      </w:r>
    </w:p>
    <w:p>
      <w:pPr>
        <w:pStyle w:val="3"/>
        <w:spacing w:line="358" w:lineRule="exact"/>
        <w:jc w:val="both"/>
      </w:pPr>
      <w:r>
        <w:t>一、 项目名称及范围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spacing w:line="417" w:lineRule="auto"/>
        <w:ind w:right="256" w:firstLine="559"/>
        <w:jc w:val="both"/>
      </w:pPr>
      <w:r>
        <w:rPr>
          <w:rFonts w:hint="eastAsia"/>
          <w:spacing w:val="-15"/>
        </w:rPr>
        <w:t>柳州市妇幼保健院服务器采购项目</w:t>
      </w:r>
    </w:p>
    <w:p>
      <w:pPr>
        <w:pStyle w:val="3"/>
        <w:spacing w:line="358" w:lineRule="exact"/>
        <w:jc w:val="both"/>
      </w:pPr>
      <w:r>
        <w:t>二、  资质证明文件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spacing w:line="417" w:lineRule="auto"/>
        <w:ind w:right="253" w:firstLine="559"/>
      </w:pPr>
      <w:r>
        <w:rPr>
          <w:rFonts w:hint="eastAsia"/>
        </w:rPr>
        <w:t>1、</w:t>
      </w:r>
      <w:r>
        <w:t>有效的营业执照副本复印件。</w:t>
      </w:r>
    </w:p>
    <w:p>
      <w:pPr>
        <w:pStyle w:val="3"/>
        <w:spacing w:line="417" w:lineRule="auto"/>
        <w:ind w:right="253" w:firstLine="559"/>
      </w:pPr>
      <w:r>
        <w:rPr>
          <w:rFonts w:hint="eastAsia"/>
        </w:rPr>
        <w:t>2、法人授权本次报价公函。</w:t>
      </w:r>
    </w:p>
    <w:p>
      <w:pPr>
        <w:pStyle w:val="3"/>
        <w:spacing w:line="417" w:lineRule="auto"/>
        <w:ind w:right="253" w:firstLine="559"/>
      </w:pPr>
      <w:r>
        <w:rPr>
          <w:rFonts w:hint="eastAsia"/>
        </w:rPr>
        <w:t>3、设备功能参数报价表。</w:t>
      </w:r>
    </w:p>
    <w:p>
      <w:pPr>
        <w:pStyle w:val="3"/>
        <w:numPr>
          <w:ilvl w:val="0"/>
          <w:numId w:val="1"/>
        </w:numPr>
        <w:tabs>
          <w:tab w:val="left" w:pos="1379"/>
        </w:tabs>
        <w:spacing w:line="358" w:lineRule="exact"/>
      </w:pPr>
      <w:r>
        <w:tab/>
      </w:r>
      <w:r>
        <w:rPr>
          <w:rFonts w:hint="eastAsia"/>
        </w:rPr>
        <w:t>设备功能参数</w:t>
      </w:r>
      <w:r>
        <w:t>清单</w:t>
      </w:r>
    </w:p>
    <w:tbl>
      <w:tblPr>
        <w:tblStyle w:val="7"/>
        <w:tblW w:w="0" w:type="auto"/>
        <w:tblInd w:w="-1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68"/>
        <w:gridCol w:w="1134"/>
        <w:gridCol w:w="708"/>
        <w:gridCol w:w="567"/>
        <w:gridCol w:w="68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3" w:hRule="atLeast"/>
        </w:trPr>
        <w:tc>
          <w:tcPr>
            <w:tcW w:w="5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76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设备名称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276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76" w:lineRule="auto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单位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276" w:lineRule="auto"/>
              <w:ind w:firstLine="442" w:firstLineChars="200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主要技术参数及性能（配置）要求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5" w:hRule="atLeast"/>
        </w:trPr>
        <w:tc>
          <w:tcPr>
            <w:tcW w:w="5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</w:rPr>
              <w:t>服务器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440" w:lineRule="exact"/>
            </w:pPr>
            <w:r>
              <w:rPr>
                <w:rFonts w:hint="eastAsia"/>
                <w:b/>
              </w:rPr>
              <w:t>参考品牌、型号规格：</w:t>
            </w:r>
            <w:r>
              <w:rPr>
                <w:rFonts w:hint="eastAsia"/>
              </w:rPr>
              <w:t>浪潮、曙光、华为、联想或同等及以上档次。</w:t>
            </w:r>
          </w:p>
          <w:p>
            <w:pPr>
              <w:widowControl/>
              <w:spacing w:line="440" w:lineRule="exact"/>
            </w:pPr>
            <w:r>
              <w:rPr>
                <w:color w:val="0000FF"/>
              </w:rPr>
              <w:t>1</w:t>
            </w:r>
            <w:r>
              <w:rPr>
                <w:rFonts w:hint="eastAsia"/>
                <w:color w:val="0000FF"/>
              </w:rPr>
              <w:t>.</w:t>
            </w:r>
            <w:r>
              <w:rPr>
                <w:rFonts w:hint="eastAsia"/>
              </w:rPr>
              <w:t>自有品牌，自主可控非</w:t>
            </w:r>
            <w:r>
              <w:t>OEM</w:t>
            </w:r>
            <w:r>
              <w:rPr>
                <w:rFonts w:hint="eastAsia"/>
              </w:rPr>
              <w:t>产品，标准</w:t>
            </w:r>
            <w:r>
              <w:t>2U</w:t>
            </w:r>
            <w:r>
              <w:rPr>
                <w:rFonts w:hint="eastAsia"/>
              </w:rPr>
              <w:t>机架式服务器；</w:t>
            </w:r>
          </w:p>
          <w:p>
            <w:pPr>
              <w:widowControl/>
              <w:spacing w:line="440" w:lineRule="exact"/>
            </w:pPr>
            <w:r>
              <w:t>2</w:t>
            </w:r>
            <w:r>
              <w:rPr>
                <w:rFonts w:hint="eastAsia"/>
              </w:rPr>
              <w:t>.处理器：采用国产自研CPU，物理核心数≥64核；</w:t>
            </w:r>
          </w:p>
          <w:p>
            <w:pPr>
              <w:widowControl/>
              <w:spacing w:line="440" w:lineRule="exact"/>
            </w:pPr>
            <w:r>
              <w:t>3</w:t>
            </w:r>
            <w:r>
              <w:rPr>
                <w:rFonts w:hint="eastAsia"/>
              </w:rPr>
              <w:t>.内存：≥</w:t>
            </w:r>
            <w:r>
              <w:t>256GB DDR4</w:t>
            </w:r>
            <w:r>
              <w:rPr>
                <w:rFonts w:hint="eastAsia"/>
              </w:rPr>
              <w:t>内存；(报价需详细列出支持的内存类型、服务器主板内存接口数量、单条内存条容量、最大支持内存容量)；</w:t>
            </w:r>
          </w:p>
          <w:p>
            <w:pPr>
              <w:widowControl/>
              <w:spacing w:line="440" w:lineRule="exact"/>
            </w:pPr>
            <w:r>
              <w:t>4</w:t>
            </w:r>
            <w:r>
              <w:rPr>
                <w:rFonts w:hint="eastAsia"/>
              </w:rPr>
              <w:t>.硬盘：存储介质类型：SSD；实际可用容量≥1T；(报价需详细列出服务器配备的单块SSD硬盘容量、硬盘数量、支持的安装的硬盘数量、硬盘规格)</w:t>
            </w:r>
          </w:p>
          <w:p>
            <w:pPr>
              <w:widowControl/>
              <w:spacing w:line="440" w:lineRule="exact"/>
            </w:pPr>
            <w:r>
              <w:rPr>
                <w:rFonts w:hint="eastAsia"/>
              </w:rPr>
              <w:t>5.网络：支持标准</w:t>
            </w:r>
            <w:r>
              <w:t>1Gb/10Gb/25Gb/40G/100Gb</w:t>
            </w:r>
            <w:r>
              <w:rPr>
                <w:rFonts w:hint="eastAsia"/>
              </w:rPr>
              <w:t>以太网络，网络接口≥2个(报价需详细列出服务器支持的外置网络接口最大数量、网络带宽参数、如有光纤网络接口也一并列出)；</w:t>
            </w:r>
          </w:p>
          <w:p>
            <w:pPr>
              <w:widowControl/>
              <w:spacing w:line="440" w:lineRule="exact"/>
            </w:pPr>
            <w:r>
              <w:rPr>
                <w:rFonts w:hint="eastAsia"/>
              </w:rPr>
              <w:t>6.扩展功能：服务器支持加装GPU卡或NPU卡(报价需详细列出服务器主板的扩展支持功能如：PCIE接口数量、接口带宽、GPU或NPU接口数量、接口带宽)；</w:t>
            </w:r>
          </w:p>
          <w:p>
            <w:pPr>
              <w:widowControl/>
              <w:spacing w:line="440" w:lineRule="exact"/>
            </w:pPr>
            <w:r>
              <w:t>9</w:t>
            </w:r>
            <w:r>
              <w:rPr>
                <w:rFonts w:hint="eastAsia"/>
              </w:rPr>
              <w:t>.软件：支持麒麟、欧拉、统信等国产操作系统的服务器版本安装；支持OpenGauss或同等架构的数据库安装，服务器需支持运行此架构数据库；</w:t>
            </w:r>
          </w:p>
          <w:p>
            <w:pPr>
              <w:widowControl/>
              <w:spacing w:line="440" w:lineRule="exact"/>
            </w:pPr>
            <w:r>
              <w:t>10</w:t>
            </w:r>
            <w:r>
              <w:rPr>
                <w:rFonts w:hint="eastAsia"/>
              </w:rPr>
              <w:t>.电源：配置双电源，支持</w:t>
            </w:r>
            <w:r>
              <w:t>-48V/33</w:t>
            </w:r>
            <w:bookmarkStart w:id="0" w:name="_GoBack"/>
            <w:r>
              <w:t>6V</w:t>
            </w:r>
            <w:r>
              <w:rPr>
                <w:rFonts w:hint="eastAsia"/>
              </w:rPr>
              <w:t>直流电源；</w:t>
            </w:r>
          </w:p>
          <w:p>
            <w:pPr>
              <w:widowControl/>
              <w:spacing w:line="440" w:lineRule="exact"/>
            </w:pPr>
            <w:r>
              <w:t>15</w:t>
            </w:r>
            <w:r>
              <w:rPr>
                <w:rFonts w:hint="eastAsia"/>
              </w:rPr>
              <w:t>.服务：三年原厂质保</w:t>
            </w:r>
            <w:r>
              <w:t xml:space="preserve">7*24 </w:t>
            </w:r>
            <w:r>
              <w:rPr>
                <w:rFonts w:hint="eastAsia"/>
              </w:rPr>
              <w:t>小时上门服务；</w:t>
            </w:r>
          </w:p>
          <w:bookmarkEnd w:id="0"/>
          <w:p>
            <w:pPr>
              <w:widowControl/>
              <w:spacing w:line="440" w:lineRule="exact"/>
              <w:rPr>
                <w:lang w:val="en-US"/>
              </w:rPr>
            </w:pPr>
            <w:r>
              <w:rPr>
                <w:lang w:val="en-US"/>
              </w:rPr>
              <w:t>16</w:t>
            </w:r>
            <w:r>
              <w:rPr>
                <w:rFonts w:hint="eastAsia"/>
                <w:lang w:val="en-US"/>
              </w:rPr>
              <w:t>.安装要求：原厂工程师上门将设备上架安装。</w:t>
            </w:r>
          </w:p>
        </w:tc>
      </w:tr>
    </w:tbl>
    <w:p>
      <w:pPr>
        <w:pStyle w:val="3"/>
        <w:tabs>
          <w:tab w:val="left" w:pos="1379"/>
        </w:tabs>
        <w:spacing w:line="358" w:lineRule="exact"/>
        <w:ind w:left="0"/>
        <w:rPr>
          <w:lang w:val="en-US"/>
        </w:rPr>
      </w:pPr>
    </w:p>
    <w:p>
      <w:pPr>
        <w:pStyle w:val="3"/>
        <w:tabs>
          <w:tab w:val="left" w:pos="1379"/>
        </w:tabs>
        <w:spacing w:line="358" w:lineRule="exact"/>
      </w:pPr>
      <w:r>
        <w:t>四、</w:t>
      </w:r>
      <w:r>
        <w:tab/>
      </w:r>
      <w:r>
        <w:t>供应商提交文件要求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ind w:left="1099"/>
        <w:rPr>
          <w:spacing w:val="-11"/>
        </w:rPr>
      </w:pPr>
      <w:r>
        <w:t>相关资质证明和报价文件均需加盖单位公章，并扫描编辑成PDF</w:t>
      </w:r>
      <w:r>
        <w:rPr>
          <w:spacing w:val="-15"/>
        </w:rPr>
        <w:t xml:space="preserve"> 文档，其中报价文件还需提供</w:t>
      </w:r>
      <w:r>
        <w:rPr>
          <w:spacing w:val="-11"/>
        </w:rPr>
        <w:t>电子文档</w:t>
      </w:r>
      <w:r>
        <w:rPr>
          <w:rFonts w:hint="eastAsia"/>
          <w:spacing w:val="-11"/>
        </w:rPr>
        <w:t>。</w:t>
      </w:r>
    </w:p>
    <w:p>
      <w:pPr>
        <w:pStyle w:val="3"/>
        <w:ind w:left="1099"/>
      </w:pPr>
    </w:p>
    <w:p>
      <w:pPr>
        <w:pStyle w:val="3"/>
        <w:tabs>
          <w:tab w:val="left" w:pos="1379"/>
        </w:tabs>
        <w:spacing w:line="358" w:lineRule="exact"/>
      </w:pPr>
      <w:r>
        <w:t>五、</w:t>
      </w:r>
      <w:r>
        <w:tab/>
      </w:r>
      <w:r>
        <w:t>材料递交方式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spacing w:line="417" w:lineRule="auto"/>
        <w:ind w:right="253" w:firstLine="559"/>
      </w:pPr>
      <w:r>
        <w:t>请各供应商将资质证明和报价文件发送至</w:t>
      </w:r>
      <w:r>
        <w:rPr>
          <w:rFonts w:hint="eastAsia"/>
        </w:rPr>
        <w:t>柳州市妇幼保健院信息工程科</w:t>
      </w:r>
      <w:r>
        <w:t>邮箱: lzfyxxgck@126.com</w:t>
      </w:r>
    </w:p>
    <w:p>
      <w:pPr>
        <w:pStyle w:val="3"/>
        <w:spacing w:line="358" w:lineRule="exact"/>
      </w:pPr>
      <w:r>
        <w:t>联系人：</w:t>
      </w:r>
      <w:r>
        <w:rPr>
          <w:rFonts w:hint="eastAsia"/>
        </w:rPr>
        <w:t>吉老师</w:t>
      </w:r>
      <w:r>
        <w:t xml:space="preserve"> 联系电话：18172135991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tabs>
          <w:tab w:val="left" w:pos="1379"/>
        </w:tabs>
      </w:pPr>
      <w:r>
        <w:rPr>
          <w:rFonts w:hint="eastAsia"/>
        </w:rPr>
        <w:t>六</w:t>
      </w:r>
      <w:r>
        <w:t>、</w:t>
      </w:r>
      <w:r>
        <w:tab/>
      </w:r>
      <w:r>
        <w:t>市场调查文件接收截止时间</w:t>
      </w:r>
    </w:p>
    <w:p>
      <w:pPr>
        <w:pStyle w:val="3"/>
        <w:spacing w:before="9"/>
        <w:ind w:left="0"/>
        <w:rPr>
          <w:sz w:val="20"/>
        </w:rPr>
      </w:pPr>
    </w:p>
    <w:p>
      <w:pPr>
        <w:pStyle w:val="3"/>
        <w:ind w:left="1099"/>
      </w:pPr>
      <w:r>
        <w:t>本项目文件接收截止时间为 202</w:t>
      </w:r>
      <w:r>
        <w:rPr>
          <w:rFonts w:hint="eastAsia"/>
        </w:rPr>
        <w:t>4</w:t>
      </w:r>
      <w:r>
        <w:t xml:space="preserve"> 年 </w:t>
      </w:r>
      <w:r>
        <w:rPr>
          <w:rFonts w:hint="eastAsia"/>
        </w:rPr>
        <w:t xml:space="preserve">5 </w:t>
      </w:r>
      <w:r>
        <w:t xml:space="preserve">月 </w:t>
      </w:r>
      <w:r>
        <w:rPr>
          <w:rFonts w:hint="eastAsia"/>
        </w:rPr>
        <w:t>30</w:t>
      </w:r>
      <w:r>
        <w:t xml:space="preserve"> 日。</w:t>
      </w:r>
    </w:p>
    <w:p>
      <w:pPr>
        <w:pStyle w:val="3"/>
        <w:ind w:left="1099"/>
      </w:pPr>
    </w:p>
    <w:sectPr>
      <w:pgSz w:w="11910" w:h="16840"/>
      <w:pgMar w:top="1520" w:right="154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992891"/>
    <w:multiLevelType w:val="multilevel"/>
    <w:tmpl w:val="6B992891"/>
    <w:lvl w:ilvl="0" w:tentative="0">
      <w:start w:val="3"/>
      <w:numFmt w:val="japaneseCounting"/>
      <w:lvlText w:val="%1、"/>
      <w:lvlJc w:val="left"/>
      <w:pPr>
        <w:ind w:left="1110" w:hanging="57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80" w:hanging="420"/>
      </w:pPr>
    </w:lvl>
    <w:lvl w:ilvl="2" w:tentative="0">
      <w:start w:val="1"/>
      <w:numFmt w:val="lowerRoman"/>
      <w:lvlText w:val="%3."/>
      <w:lvlJc w:val="right"/>
      <w:pPr>
        <w:ind w:left="1800" w:hanging="420"/>
      </w:pPr>
    </w:lvl>
    <w:lvl w:ilvl="3" w:tentative="0">
      <w:start w:val="1"/>
      <w:numFmt w:val="decimal"/>
      <w:lvlText w:val="%4."/>
      <w:lvlJc w:val="left"/>
      <w:pPr>
        <w:ind w:left="2220" w:hanging="420"/>
      </w:pPr>
    </w:lvl>
    <w:lvl w:ilvl="4" w:tentative="0">
      <w:start w:val="1"/>
      <w:numFmt w:val="lowerLetter"/>
      <w:lvlText w:val="%5)"/>
      <w:lvlJc w:val="left"/>
      <w:pPr>
        <w:ind w:left="2640" w:hanging="420"/>
      </w:pPr>
    </w:lvl>
    <w:lvl w:ilvl="5" w:tentative="0">
      <w:start w:val="1"/>
      <w:numFmt w:val="lowerRoman"/>
      <w:lvlText w:val="%6."/>
      <w:lvlJc w:val="right"/>
      <w:pPr>
        <w:ind w:left="3060" w:hanging="420"/>
      </w:pPr>
    </w:lvl>
    <w:lvl w:ilvl="6" w:tentative="0">
      <w:start w:val="1"/>
      <w:numFmt w:val="decimal"/>
      <w:lvlText w:val="%7."/>
      <w:lvlJc w:val="left"/>
      <w:pPr>
        <w:ind w:left="3480" w:hanging="420"/>
      </w:pPr>
    </w:lvl>
    <w:lvl w:ilvl="7" w:tentative="0">
      <w:start w:val="1"/>
      <w:numFmt w:val="lowerLetter"/>
      <w:lvlText w:val="%8)"/>
      <w:lvlJc w:val="left"/>
      <w:pPr>
        <w:ind w:left="3900" w:hanging="420"/>
      </w:pPr>
    </w:lvl>
    <w:lvl w:ilvl="8" w:tentative="0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OTc5NmZjYjAwYzBmMGQxNmUxYzhlOTc3ODk5NjcifQ=="/>
  </w:docVars>
  <w:rsids>
    <w:rsidRoot w:val="00B153DD"/>
    <w:rsid w:val="0002060A"/>
    <w:rsid w:val="0010142D"/>
    <w:rsid w:val="00174A03"/>
    <w:rsid w:val="001752D2"/>
    <w:rsid w:val="001B62DE"/>
    <w:rsid w:val="001B6A4A"/>
    <w:rsid w:val="001C3206"/>
    <w:rsid w:val="00203B60"/>
    <w:rsid w:val="00230F51"/>
    <w:rsid w:val="00231237"/>
    <w:rsid w:val="00292A77"/>
    <w:rsid w:val="002A32A0"/>
    <w:rsid w:val="002B6B04"/>
    <w:rsid w:val="002E525A"/>
    <w:rsid w:val="002F1AEF"/>
    <w:rsid w:val="00324796"/>
    <w:rsid w:val="00357344"/>
    <w:rsid w:val="00371F83"/>
    <w:rsid w:val="003E6489"/>
    <w:rsid w:val="0045539F"/>
    <w:rsid w:val="00483009"/>
    <w:rsid w:val="004D1E79"/>
    <w:rsid w:val="005827ED"/>
    <w:rsid w:val="005C562B"/>
    <w:rsid w:val="005C701A"/>
    <w:rsid w:val="00636F85"/>
    <w:rsid w:val="0066112F"/>
    <w:rsid w:val="00686172"/>
    <w:rsid w:val="00690E24"/>
    <w:rsid w:val="0075034C"/>
    <w:rsid w:val="0077171D"/>
    <w:rsid w:val="007B5C99"/>
    <w:rsid w:val="007F4545"/>
    <w:rsid w:val="008424FA"/>
    <w:rsid w:val="008461D8"/>
    <w:rsid w:val="008711BA"/>
    <w:rsid w:val="008A46E9"/>
    <w:rsid w:val="00927C7E"/>
    <w:rsid w:val="00994E90"/>
    <w:rsid w:val="009B3DB8"/>
    <w:rsid w:val="009C6DBA"/>
    <w:rsid w:val="00A201E9"/>
    <w:rsid w:val="00B153DD"/>
    <w:rsid w:val="00B273D9"/>
    <w:rsid w:val="00B3171C"/>
    <w:rsid w:val="00B571E1"/>
    <w:rsid w:val="00B81B6A"/>
    <w:rsid w:val="00D0090B"/>
    <w:rsid w:val="00EB4152"/>
    <w:rsid w:val="00F52EF4"/>
    <w:rsid w:val="00FA0B27"/>
    <w:rsid w:val="00FD6897"/>
    <w:rsid w:val="3DEF36C2"/>
    <w:rsid w:val="4F67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</w:style>
  <w:style w:type="paragraph" w:styleId="3">
    <w:name w:val="Body Text"/>
    <w:basedOn w:val="1"/>
    <w:qFormat/>
    <w:uiPriority w:val="1"/>
    <w:pPr>
      <w:ind w:left="540"/>
    </w:pPr>
    <w:rPr>
      <w:sz w:val="28"/>
      <w:szCs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9"/>
    <w:link w:val="6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character" w:customStyle="1" w:styleId="15">
    <w:name w:val="页脚 Char"/>
    <w:basedOn w:val="9"/>
    <w:link w:val="5"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16">
    <w:name w:val="正文y"/>
    <w:basedOn w:val="1"/>
    <w:qFormat/>
    <w:uiPriority w:val="0"/>
    <w:pPr>
      <w:autoSpaceDE/>
      <w:autoSpaceDN/>
      <w:spacing w:line="560" w:lineRule="exact"/>
      <w:ind w:firstLine="640" w:firstLineChars="200"/>
      <w:jc w:val="both"/>
    </w:pPr>
    <w:rPr>
      <w:rFonts w:hint="eastAsia" w:ascii="仿宋" w:hAnsi="仿宋" w:eastAsia="仿宋" w:cs="仿宋"/>
      <w:kern w:val="2"/>
      <w:sz w:val="30"/>
      <w:szCs w:val="32"/>
      <w:lang w:val="en-US" w:bidi="ar-SA"/>
    </w:rPr>
  </w:style>
  <w:style w:type="character" w:customStyle="1" w:styleId="17">
    <w:name w:val="批注框文本 Char"/>
    <w:basedOn w:val="9"/>
    <w:link w:val="4"/>
    <w:semiHidden/>
    <w:qFormat/>
    <w:uiPriority w:val="99"/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18">
    <w:name w:val="_Style 15"/>
    <w:basedOn w:val="1"/>
    <w:next w:val="12"/>
    <w:qFormat/>
    <w:uiPriority w:val="34"/>
    <w:pPr>
      <w:autoSpaceDE/>
      <w:autoSpaceDN/>
      <w:spacing w:line="400" w:lineRule="exact"/>
      <w:ind w:left="840" w:firstLine="420" w:firstLineChars="200"/>
      <w:jc w:val="both"/>
    </w:pPr>
    <w:rPr>
      <w:rFonts w:ascii="Calibri" w:hAnsi="Calibri" w:cs="Times New Roman"/>
      <w:kern w:val="2"/>
      <w:sz w:val="21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149</Words>
  <Characters>854</Characters>
  <Lines>7</Lines>
  <Paragraphs>2</Paragraphs>
  <TotalTime>20</TotalTime>
  <ScaleCrop>false</ScaleCrop>
  <LinksUpToDate>false</LinksUpToDate>
  <CharactersWithSpaces>1001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2024-05-22T07:10:00Z</dcterms:created>
  <dc:creator>SLH</dc:creator>
  <cp:lastModifiedBy>吉平平</cp:lastModifiedBy>
  <cp:lastPrinted>2024-05-23T01:27:00Z</cp:lastPrinted>
  <dcterms:modified xsi:type="dcterms:W3CDTF">2024-05-23T03:40:38Z</dcterms:modified>
  <dc:title>Microsoft Word - óÞ⁄|ÝebÎ-b::?9 |BQÜ9 ú¾yî:ålJ.docx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LastSaved">
    <vt:filetime>2022-07-07T00:00:00Z</vt:filetime>
  </property>
  <property fmtid="{D5CDD505-2E9C-101B-9397-08002B2CF9AE}" pid="4" name="KSOProductBuildVer">
    <vt:lpwstr>2052-11.8.2.10229</vt:lpwstr>
  </property>
  <property fmtid="{D5CDD505-2E9C-101B-9397-08002B2CF9AE}" pid="5" name="ICV">
    <vt:lpwstr>96A3CE774760466191430B5D7EF0F22F_12</vt:lpwstr>
  </property>
</Properties>
</file>