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F95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3241B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E667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7653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5A3C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7FD98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1021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52211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6D743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6165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400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4563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定制观察床</w:t>
            </w:r>
          </w:p>
        </w:tc>
        <w:tc>
          <w:tcPr>
            <w:tcW w:w="943" w:type="dxa"/>
            <w:noWrap w:val="0"/>
            <w:vAlign w:val="center"/>
          </w:tcPr>
          <w:p w14:paraId="2882B1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 w14:paraId="528B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611" w:type="dxa"/>
            <w:noWrap w:val="0"/>
            <w:vAlign w:val="center"/>
          </w:tcPr>
          <w:p w14:paraId="15C1F9B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尺寸：1900*680*600mm</w:t>
            </w:r>
          </w:p>
          <w:p w14:paraId="7AB8188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要求：带轮、带护栏</w:t>
            </w:r>
          </w:p>
          <w:p w14:paraId="458056B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图例</w:t>
            </w:r>
          </w:p>
          <w:p w14:paraId="7D8D1D34">
            <w:pPr>
              <w:pStyle w:val="9"/>
              <w:widowControl/>
              <w:numPr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default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154555" cy="1441450"/>
                  <wp:effectExtent l="0" t="0" r="17145" b="6350"/>
                  <wp:docPr id="3" name="图片 3" descr="1732015639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320156396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1B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95D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264A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943" w:type="dxa"/>
            <w:noWrap w:val="0"/>
            <w:vAlign w:val="center"/>
          </w:tcPr>
          <w:p w14:paraId="2DFC87A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DC0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noWrap w:val="0"/>
            <w:vAlign w:val="center"/>
          </w:tcPr>
          <w:p w14:paraId="7470F8B1">
            <w:pPr>
              <w:pStyle w:val="29"/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标准配置可监测心电，呼吸，无创血压，血氧饱和度，脉搏和体温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 w14:paraId="345EAA4C">
            <w:pPr>
              <w:pStyle w:val="29"/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lang w:val="en-US" w:eastAsia="zh-CN"/>
              </w:rPr>
              <w:t>2.</w:t>
            </w:r>
            <w:r>
              <w:rPr>
                <w:rFonts w:hint="default" w:ascii="Arial" w:hAnsi="Arial" w:eastAsia="宋体" w:cs="Arial"/>
                <w:sz w:val="24"/>
              </w:rPr>
              <w:t>≥</w:t>
            </w:r>
            <w:r>
              <w:rPr>
                <w:rFonts w:hint="eastAsia" w:ascii="宋体" w:hAnsi="宋体" w:eastAsia="宋体"/>
                <w:sz w:val="24"/>
              </w:rPr>
              <w:t>10寸彩色</w:t>
            </w:r>
            <w:r>
              <w:rPr>
                <w:rFonts w:ascii="宋体" w:hAnsi="宋体" w:eastAsia="宋体"/>
                <w:sz w:val="24"/>
              </w:rPr>
              <w:t>LED背</w:t>
            </w:r>
            <w:r>
              <w:rPr>
                <w:rFonts w:hint="eastAsia" w:ascii="宋体" w:hAnsi="宋体" w:eastAsia="宋体"/>
                <w:sz w:val="24"/>
              </w:rPr>
              <w:t>光液晶显示屏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 w14:paraId="1BEBE6D9">
            <w:pPr>
              <w:pStyle w:val="29"/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3.配备满足监测参数的附件。</w:t>
            </w:r>
          </w:p>
          <w:p w14:paraId="262FDF0B">
            <w:pPr>
              <w:pStyle w:val="9"/>
              <w:widowControl/>
              <w:numPr>
                <w:numId w:val="0"/>
              </w:numPr>
              <w:spacing w:before="100" w:beforeAutospacing="1" w:after="100" w:afterAutospacing="1"/>
              <w:ind w:leftChars="0"/>
              <w:jc w:val="left"/>
              <w:rPr>
                <w:rFonts w:hint="default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E032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07F86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3A19E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30446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3889B5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0518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按附件1的表格进行报价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。                                                                                                             </w:t>
      </w:r>
    </w:p>
    <w:p w14:paraId="5FF86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7DB1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61200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4CC5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1DCD6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58B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63DED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0EE31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76F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F0D3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F0D3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1832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A4422"/>
    <w:multiLevelType w:val="singleLevel"/>
    <w:tmpl w:val="BB3A4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7E52F5A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4E92E8B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383</Words>
  <Characters>500</Characters>
  <Lines>5</Lines>
  <Paragraphs>1</Paragraphs>
  <TotalTime>3</TotalTime>
  <ScaleCrop>false</ScaleCrop>
  <LinksUpToDate>false</LinksUpToDate>
  <CharactersWithSpaces>709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2024-11-19T11:36:42Z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