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EE0B2">
      <w:pPr>
        <w:pStyle w:val="4"/>
        <w:spacing w:before="0" w:beforeAutospacing="0" w:after="0" w:afterAutospacing="0" w:line="360" w:lineRule="atLeast"/>
        <w:rPr>
          <w:rStyle w:val="7"/>
          <w:rFonts w:hint="eastAsia" w:ascii="仿宋" w:hAnsi="仿宋" w:eastAsia="仿宋"/>
          <w:color w:val="000000"/>
          <w:sz w:val="29"/>
          <w:szCs w:val="29"/>
        </w:rPr>
      </w:pPr>
      <w:r>
        <w:rPr>
          <w:rFonts w:hint="eastAsia" w:ascii="微软雅黑" w:hAnsi="微软雅黑" w:eastAsia="微软雅黑"/>
          <w:b/>
          <w:bCs/>
          <w:color w:val="000000"/>
          <w:sz w:val="36"/>
          <w:szCs w:val="36"/>
        </w:rPr>
        <w:t>云之龙咨询集团有限公司关于柳州市妇幼保健院医学用途配方食品及婴幼儿辅食营养包采购（LZZC2025-G1-990008-YZLZ）公开招标文件预公示</w:t>
      </w:r>
    </w:p>
    <w:p w14:paraId="18EF03A7">
      <w:pPr>
        <w:pStyle w:val="4"/>
        <w:spacing w:before="0" w:beforeAutospacing="0" w:after="0" w:afterAutospacing="0" w:line="360" w:lineRule="atLeast"/>
        <w:rPr>
          <w:rStyle w:val="7"/>
          <w:rFonts w:hint="eastAsia" w:ascii="仿宋" w:hAnsi="仿宋" w:eastAsia="仿宋"/>
          <w:color w:val="000000"/>
          <w:sz w:val="29"/>
          <w:szCs w:val="29"/>
        </w:rPr>
      </w:pPr>
    </w:p>
    <w:p w14:paraId="246BE23B">
      <w:pPr>
        <w:pStyle w:val="4"/>
        <w:spacing w:before="0" w:beforeAutospacing="0" w:after="0" w:afterAutospacing="0" w:line="360" w:lineRule="atLeast"/>
        <w:rPr>
          <w:rFonts w:hint="eastAsia" w:ascii="微软雅黑" w:hAnsi="微软雅黑" w:eastAsia="微软雅黑"/>
          <w:color w:val="000000"/>
          <w:sz w:val="27"/>
          <w:szCs w:val="27"/>
        </w:rPr>
      </w:pPr>
      <w:bookmarkStart w:id="0" w:name="OLE_LINK1"/>
      <w:r>
        <w:rPr>
          <w:rStyle w:val="7"/>
          <w:rFonts w:hint="eastAsia" w:ascii="仿宋" w:hAnsi="仿宋" w:eastAsia="仿宋"/>
          <w:color w:val="000000"/>
          <w:sz w:val="29"/>
          <w:szCs w:val="29"/>
        </w:rPr>
        <w:t>各政府采购供应商：</w:t>
      </w:r>
    </w:p>
    <w:p w14:paraId="59D2ACA0">
      <w:pPr>
        <w:pStyle w:val="4"/>
        <w:spacing w:before="0" w:beforeAutospacing="0" w:after="0" w:afterAutospacing="0" w:line="360" w:lineRule="atLeast"/>
        <w:ind w:firstLine="555"/>
        <w:jc w:val="both"/>
        <w:rPr>
          <w:rFonts w:hint="eastAsia" w:ascii="微软雅黑" w:hAnsi="微软雅黑" w:eastAsia="微软雅黑"/>
          <w:color w:val="000000"/>
          <w:sz w:val="27"/>
          <w:szCs w:val="27"/>
        </w:rPr>
      </w:pPr>
      <w:r>
        <w:rPr>
          <w:rFonts w:hint="eastAsia" w:ascii="仿宋" w:hAnsi="仿宋" w:eastAsia="仿宋"/>
          <w:color w:val="000000"/>
          <w:sz w:val="29"/>
          <w:szCs w:val="29"/>
        </w:rPr>
        <w:t>我公司受采购人（柳州市妇幼保健院）委托，拟对柳州市妇幼保健院医学用途配方食品及婴幼儿辅食营养包采购（LZZC2025-G1-990008-YZLZ）进行公开招标采购，为了保障政府采购各方当事人合法权益，现对本项目的供应商资格条件要求、采购需求、评标办法及评标标准等内容（详见附件）予以预公示。各有关供应商、专业人员等若认为本项目上述要求存在唯一性或排他性等问题，请于2025年1月13日18时前以书面形式（意见函须加盖公章）向我公司反映，以便我公司完善招标文件。如供应商需提交意见函，请携带企业营业执照（或事业单位法人证书）副本复印件（加盖公章，一份）、经办人身份证原件及复印件（加盖公章，一份）提交意见函原件。意见函应注明联系人和联系方式。专业人员个人请提交意见签名，并附身份证、职称等复印件。</w:t>
      </w:r>
    </w:p>
    <w:p w14:paraId="02356300">
      <w:pPr>
        <w:pStyle w:val="4"/>
        <w:spacing w:before="0" w:beforeAutospacing="0" w:after="0" w:afterAutospacing="0" w:line="360" w:lineRule="atLeast"/>
        <w:ind w:firstLine="555"/>
        <w:rPr>
          <w:rFonts w:hint="eastAsia" w:ascii="微软雅黑" w:hAnsi="微软雅黑" w:eastAsia="微软雅黑"/>
          <w:color w:val="000000"/>
          <w:sz w:val="27"/>
          <w:szCs w:val="27"/>
        </w:rPr>
      </w:pPr>
      <w:r>
        <w:rPr>
          <w:rFonts w:hint="eastAsia" w:ascii="仿宋" w:hAnsi="仿宋" w:eastAsia="仿宋"/>
          <w:color w:val="000000"/>
          <w:sz w:val="29"/>
          <w:szCs w:val="29"/>
        </w:rPr>
        <w:t>对各政府采购供应商、专业人员等逾期送达、匿名送达以及其他不符合上述条件的意见函件我公司不予受理。</w:t>
      </w:r>
    </w:p>
    <w:p w14:paraId="5523A78D">
      <w:pPr>
        <w:pStyle w:val="4"/>
        <w:spacing w:before="0" w:beforeAutospacing="0" w:after="0" w:afterAutospacing="0" w:line="360" w:lineRule="atLeast"/>
        <w:ind w:firstLine="555"/>
        <w:rPr>
          <w:rFonts w:hint="eastAsia" w:ascii="微软雅黑" w:hAnsi="微软雅黑" w:eastAsia="微软雅黑"/>
          <w:color w:val="000000"/>
          <w:sz w:val="27"/>
          <w:szCs w:val="27"/>
        </w:rPr>
      </w:pPr>
      <w:r>
        <w:rPr>
          <w:rFonts w:hint="eastAsia" w:ascii="仿宋" w:hAnsi="仿宋" w:eastAsia="仿宋"/>
          <w:color w:val="000000"/>
          <w:sz w:val="29"/>
          <w:szCs w:val="29"/>
        </w:rPr>
        <w:t>联系地址：柳州市滨江东路16号三区二层211-218室</w:t>
      </w:r>
    </w:p>
    <w:p w14:paraId="53DFC10A">
      <w:pPr>
        <w:pStyle w:val="4"/>
        <w:spacing w:before="0" w:beforeAutospacing="0" w:after="0" w:afterAutospacing="0" w:line="360" w:lineRule="atLeast"/>
        <w:ind w:firstLine="555"/>
        <w:rPr>
          <w:rFonts w:hint="eastAsia" w:ascii="微软雅黑" w:hAnsi="微软雅黑" w:eastAsia="微软雅黑"/>
          <w:color w:val="000000"/>
          <w:sz w:val="27"/>
          <w:szCs w:val="27"/>
        </w:rPr>
      </w:pPr>
      <w:r>
        <w:rPr>
          <w:rFonts w:hint="eastAsia" w:ascii="仿宋" w:hAnsi="仿宋" w:eastAsia="仿宋"/>
          <w:color w:val="000000"/>
          <w:sz w:val="29"/>
          <w:szCs w:val="29"/>
        </w:rPr>
        <w:t>联系人：唐珉</w:t>
      </w:r>
      <w:r>
        <w:rPr>
          <w:rFonts w:ascii="Calibri" w:hAnsi="Calibri" w:eastAsia="仿宋" w:cs="Calibri"/>
          <w:color w:val="000000"/>
          <w:sz w:val="29"/>
          <w:szCs w:val="29"/>
        </w:rPr>
        <w:t> </w:t>
      </w:r>
      <w:r>
        <w:rPr>
          <w:rFonts w:hint="eastAsia" w:ascii="仿宋" w:hAnsi="仿宋" w:eastAsia="仿宋"/>
          <w:color w:val="000000"/>
          <w:sz w:val="29"/>
          <w:szCs w:val="29"/>
        </w:rPr>
        <w:t xml:space="preserve"> </w:t>
      </w:r>
      <w:r>
        <w:rPr>
          <w:rFonts w:ascii="Calibri" w:hAnsi="Calibri" w:eastAsia="仿宋" w:cs="Calibri"/>
          <w:color w:val="000000"/>
          <w:sz w:val="29"/>
          <w:szCs w:val="29"/>
        </w:rPr>
        <w:t> </w:t>
      </w:r>
      <w:r>
        <w:rPr>
          <w:rFonts w:hint="eastAsia" w:ascii="仿宋" w:hAnsi="仿宋" w:eastAsia="仿宋"/>
          <w:color w:val="000000"/>
          <w:sz w:val="29"/>
          <w:szCs w:val="29"/>
        </w:rPr>
        <w:t xml:space="preserve"> </w:t>
      </w:r>
      <w:r>
        <w:rPr>
          <w:rFonts w:ascii="Calibri" w:hAnsi="Calibri" w:eastAsia="仿宋" w:cs="Calibri"/>
          <w:color w:val="000000"/>
          <w:sz w:val="29"/>
          <w:szCs w:val="29"/>
        </w:rPr>
        <w:t> </w:t>
      </w:r>
      <w:r>
        <w:rPr>
          <w:rFonts w:hint="eastAsia" w:ascii="仿宋" w:hAnsi="仿宋" w:eastAsia="仿宋"/>
          <w:color w:val="000000"/>
          <w:sz w:val="29"/>
          <w:szCs w:val="29"/>
        </w:rPr>
        <w:t xml:space="preserve"> </w:t>
      </w:r>
      <w:r>
        <w:rPr>
          <w:rFonts w:ascii="Calibri" w:hAnsi="Calibri" w:eastAsia="仿宋" w:cs="Calibri"/>
          <w:color w:val="000000"/>
          <w:sz w:val="29"/>
          <w:szCs w:val="29"/>
        </w:rPr>
        <w:t> </w:t>
      </w:r>
      <w:r>
        <w:rPr>
          <w:rFonts w:hint="eastAsia" w:ascii="仿宋" w:hAnsi="仿宋" w:eastAsia="仿宋"/>
          <w:color w:val="000000"/>
          <w:sz w:val="29"/>
          <w:szCs w:val="29"/>
        </w:rPr>
        <w:t xml:space="preserve"> </w:t>
      </w:r>
      <w:r>
        <w:rPr>
          <w:rFonts w:ascii="Calibri" w:hAnsi="Calibri" w:eastAsia="仿宋" w:cs="Calibri"/>
          <w:color w:val="000000"/>
          <w:sz w:val="29"/>
          <w:szCs w:val="29"/>
        </w:rPr>
        <w:t> </w:t>
      </w:r>
      <w:r>
        <w:rPr>
          <w:rFonts w:hint="eastAsia" w:ascii="仿宋" w:hAnsi="仿宋" w:eastAsia="仿宋"/>
          <w:color w:val="000000"/>
          <w:sz w:val="29"/>
          <w:szCs w:val="29"/>
        </w:rPr>
        <w:t>联系电话：0772-3310669、3310109</w:t>
      </w:r>
    </w:p>
    <w:p w14:paraId="49FD6DEE">
      <w:pPr>
        <w:pStyle w:val="4"/>
        <w:spacing w:before="0" w:beforeAutospacing="0" w:after="0" w:afterAutospacing="0" w:line="360" w:lineRule="atLeast"/>
        <w:ind w:firstLine="555"/>
        <w:rPr>
          <w:rFonts w:hint="eastAsia" w:ascii="微软雅黑" w:hAnsi="微软雅黑" w:eastAsia="微软雅黑"/>
          <w:color w:val="000000"/>
          <w:sz w:val="27"/>
          <w:szCs w:val="27"/>
        </w:rPr>
      </w:pPr>
      <w:r>
        <w:rPr>
          <w:rFonts w:hint="eastAsia" w:ascii="仿宋" w:hAnsi="仿宋" w:eastAsia="仿宋"/>
          <w:color w:val="000000"/>
          <w:sz w:val="29"/>
          <w:szCs w:val="29"/>
        </w:rPr>
        <w:t>附件：柳州市妇幼保健院医学用途配方食品及婴幼儿辅食营养包采购（LZZC2025-G1-990008-YZLZ）公开招标文件预公示内容</w:t>
      </w:r>
    </w:p>
    <w:p w14:paraId="1A6F2060">
      <w:pPr>
        <w:pStyle w:val="4"/>
        <w:spacing w:before="0" w:beforeAutospacing="0" w:after="0" w:afterAutospacing="0" w:line="360" w:lineRule="atLeast"/>
        <w:ind w:firstLine="555"/>
        <w:jc w:val="right"/>
        <w:rPr>
          <w:rFonts w:hint="eastAsia" w:ascii="仿宋" w:hAnsi="仿宋" w:eastAsia="仿宋"/>
          <w:color w:val="000000"/>
          <w:sz w:val="29"/>
          <w:szCs w:val="29"/>
          <w:lang w:eastAsia="zh-CN"/>
        </w:rPr>
      </w:pPr>
      <w:r>
        <w:rPr>
          <w:rFonts w:hint="eastAsia" w:ascii="仿宋" w:hAnsi="仿宋" w:eastAsia="仿宋"/>
          <w:color w:val="000000"/>
          <w:sz w:val="29"/>
          <w:szCs w:val="29"/>
          <w:lang w:eastAsia="zh-CN"/>
        </w:rPr>
        <w:drawing>
          <wp:inline distT="0" distB="0" distL="114300" distR="114300">
            <wp:extent cx="5043805" cy="3843655"/>
            <wp:effectExtent l="0" t="0" r="4445" b="4445"/>
            <wp:docPr id="2" name="图片 2" descr="173655833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6558333096"/>
                    <pic:cNvPicPr>
                      <a:picLocks noChangeAspect="1"/>
                    </pic:cNvPicPr>
                  </pic:nvPicPr>
                  <pic:blipFill>
                    <a:blip r:embed="rId4"/>
                    <a:stretch>
                      <a:fillRect/>
                    </a:stretch>
                  </pic:blipFill>
                  <pic:spPr>
                    <a:xfrm>
                      <a:off x="0" y="0"/>
                      <a:ext cx="5043805" cy="3843655"/>
                    </a:xfrm>
                    <a:prstGeom prst="rect">
                      <a:avLst/>
                    </a:prstGeom>
                  </pic:spPr>
                </pic:pic>
              </a:graphicData>
            </a:graphic>
          </wp:inline>
        </w:drawing>
      </w:r>
    </w:p>
    <w:p w14:paraId="525764BD">
      <w:pPr>
        <w:pStyle w:val="4"/>
        <w:spacing w:before="0" w:beforeAutospacing="0" w:after="0" w:afterAutospacing="0" w:line="360" w:lineRule="atLeast"/>
        <w:ind w:firstLine="555"/>
        <w:jc w:val="left"/>
        <w:rPr>
          <w:rFonts w:hint="eastAsia" w:ascii="仿宋" w:hAnsi="仿宋" w:eastAsia="仿宋"/>
          <w:color w:val="000000"/>
          <w:sz w:val="29"/>
          <w:szCs w:val="29"/>
          <w:lang w:eastAsia="zh-CN"/>
        </w:rPr>
      </w:pPr>
      <w:r>
        <w:rPr>
          <w:rFonts w:hint="eastAsia" w:ascii="仿宋" w:hAnsi="仿宋" w:eastAsia="仿宋"/>
          <w:color w:val="000000"/>
          <w:sz w:val="29"/>
          <w:szCs w:val="29"/>
          <w:lang w:val="en-US" w:eastAsia="zh-CN"/>
        </w:rPr>
        <w:t>连接：</w:t>
      </w:r>
      <w:bookmarkStart w:id="1" w:name="_GoBack"/>
      <w:bookmarkEnd w:id="1"/>
      <w:r>
        <w:rPr>
          <w:rFonts w:hint="eastAsia" w:ascii="仿宋" w:hAnsi="仿宋" w:eastAsia="仿宋"/>
          <w:color w:val="000000"/>
          <w:sz w:val="29"/>
          <w:szCs w:val="29"/>
          <w:lang w:eastAsia="zh-CN"/>
        </w:rPr>
        <w:t>http://zfcg.lzscz.liuzhou.gov.cn/site/detail?parentId=138102&amp;articleId=JKr4q40rH38a28bHQDgO5g==&amp;utm=site.site-PC-42049.1069-pc-wsg-ArticlePurchaseNoticeList-front.2.db9a3ac0cf3c11ef8bf1a531f8705841</w:t>
      </w:r>
    </w:p>
    <w:p w14:paraId="3439BF58">
      <w:pPr>
        <w:pStyle w:val="4"/>
        <w:spacing w:before="0" w:beforeAutospacing="0" w:after="0" w:afterAutospacing="0" w:line="360" w:lineRule="atLeast"/>
        <w:ind w:firstLine="555"/>
        <w:jc w:val="right"/>
        <w:rPr>
          <w:rFonts w:hint="eastAsia" w:ascii="仿宋" w:hAnsi="仿宋" w:eastAsia="仿宋"/>
          <w:color w:val="000000"/>
          <w:sz w:val="29"/>
          <w:szCs w:val="29"/>
        </w:rPr>
      </w:pPr>
      <w:r>
        <w:rPr>
          <w:rFonts w:hint="eastAsia" w:ascii="仿宋" w:hAnsi="仿宋" w:eastAsia="仿宋"/>
          <w:color w:val="000000"/>
          <w:sz w:val="29"/>
          <w:szCs w:val="29"/>
        </w:rPr>
        <w:t>云之龙咨询集团有限公司</w:t>
      </w:r>
    </w:p>
    <w:p w14:paraId="266E5CDA">
      <w:pPr>
        <w:pStyle w:val="4"/>
        <w:spacing w:before="0" w:beforeAutospacing="0" w:after="0" w:afterAutospacing="0" w:line="360" w:lineRule="atLeast"/>
        <w:ind w:firstLine="555"/>
        <w:jc w:val="right"/>
        <w:rPr>
          <w:rFonts w:hint="eastAsia" w:ascii="微软雅黑" w:hAnsi="微软雅黑" w:eastAsia="微软雅黑"/>
          <w:color w:val="000000"/>
          <w:sz w:val="27"/>
          <w:szCs w:val="27"/>
        </w:rPr>
      </w:pPr>
      <w:r>
        <w:rPr>
          <w:rFonts w:hint="eastAsia" w:ascii="仿宋" w:hAnsi="仿宋" w:eastAsia="仿宋"/>
          <w:color w:val="000000"/>
          <w:sz w:val="29"/>
          <w:szCs w:val="29"/>
        </w:rPr>
        <w:t>2025年1月10日</w:t>
      </w:r>
      <w:bookmarkEnd w:id="0"/>
    </w:p>
    <w:p w14:paraId="72ECCE6A">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EC6"/>
    <w:rsid w:val="00053B95"/>
    <w:rsid w:val="000D70D8"/>
    <w:rsid w:val="00196DF8"/>
    <w:rsid w:val="001F6256"/>
    <w:rsid w:val="005F688D"/>
    <w:rsid w:val="0060788D"/>
    <w:rsid w:val="00685875"/>
    <w:rsid w:val="00685EC6"/>
    <w:rsid w:val="00772CB8"/>
    <w:rsid w:val="00940C01"/>
    <w:rsid w:val="009A6996"/>
    <w:rsid w:val="009C3B59"/>
    <w:rsid w:val="00B7300F"/>
    <w:rsid w:val="00B82D4C"/>
    <w:rsid w:val="00D43BAA"/>
    <w:rsid w:val="00D8261F"/>
    <w:rsid w:val="00DA54E6"/>
    <w:rsid w:val="00DB1C12"/>
    <w:rsid w:val="00DE66BA"/>
    <w:rsid w:val="00F35470"/>
    <w:rsid w:val="6FF741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2</Pages>
  <Words>525</Words>
  <Characters>624</Characters>
  <Lines>4</Lines>
  <Paragraphs>1</Paragraphs>
  <TotalTime>27</TotalTime>
  <ScaleCrop>false</ScaleCrop>
  <LinksUpToDate>false</LinksUpToDate>
  <CharactersWithSpaces>633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2024-04-17T11:41:00Z</dcterms:created>
  <dc:creator>TT</dc:creator>
  <cp:lastModifiedBy>信仰</cp:lastModifiedBy>
  <dcterms:modified xsi:type="dcterms:W3CDTF">2025-01-11T01:20:02Z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eyJoZGlkIjoiNWM5OTQxOGEwZDk1OTY0MmE0MGY5ZGZmYTM1MGMxNWYiLCJ1c2VySWQiOiI1NzQwNTg5OTQifQ==</vt:lpwstr>
  </property>
  <property fmtid="{D5CDD505-2E9C-101B-9397-08002B2CF9AE}" pid="3" name="KSOProductBuildVer">
    <vt:lpwstr>2052-12.1.0.19302</vt:lpwstr>
  </property>
  <property fmtid="{D5CDD505-2E9C-101B-9397-08002B2CF9AE}" pid="4" name="ICV">
    <vt:lpwstr>F289F79CE56148918C54F5B58FCA70A0_12</vt:lpwstr>
  </property>
</Properties>
</file>