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AAD99">
      <w:pPr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drawing>
          <wp:inline distT="0" distB="0" distL="114300" distR="114300">
            <wp:extent cx="5264150" cy="7595235"/>
            <wp:effectExtent l="0" t="0" r="12700" b="5715"/>
            <wp:docPr id="5" name="图片 5" descr="696c2384afa39202336b4143feb4d6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6c2384afa39202336b4143feb4d6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0"/>
          <w:szCs w:val="30"/>
        </w:rPr>
        <w:t>http://zfcg.lzscz.liuzhou.gov.cn/site/detail?parentId=138102&amp;articleId=DNEACtUPcJ8Ovj6a96sikg==&amp;utm=site.site-PC-42120.1024-pc-wsg-secondLevelPage-front.1.9d0259b08c7311f0b01f87c4a11d464c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2025-09-08T08:30:05Z</dcterms:created>
  <dc:creator>acer</dc:creator>
  <cp:lastModifiedBy>acer</cp:lastModifiedBy>
  <dcterms:modified xsi:type="dcterms:W3CDTF">2025-09-08T08:35:39Z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eyJoZGlkIjoiYWNlMDVkNWQ3ODYzOGFlNjE2NTIwZTQ3ODRlODc1NjAifQ==</vt:lpwstr>
  </property>
  <property fmtid="{D5CDD505-2E9C-101B-9397-08002B2CF9AE}" pid="4" name="ICV">
    <vt:lpwstr>72C85703CB304508B043DC59931FA9EF_12</vt:lpwstr>
  </property>
</Properties>
</file>