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CA152"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云之龙咨询集团有限公司关于广州市妇女儿童医疗中心柳州医院、柳州市妇幼保健院办公、日杂、五金电料及布草类用品配送服务采购项目（LZZC2025-G3-990714-YZLZ）公开招标公告</w:t>
      </w:r>
    </w:p>
    <w:p w14:paraId="66D77C47"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p w14:paraId="452478D3">
      <w:pPr>
        <w:rPr>
          <w:sz w:val="44"/>
          <w:szCs w:val="44"/>
        </w:rPr>
      </w:pPr>
      <w:r>
        <w:drawing>
          <wp:inline distT="0" distB="0" distL="114300" distR="114300">
            <wp:extent cx="5266055" cy="3388995"/>
            <wp:effectExtent l="0" t="0" r="1079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sz w:val="44"/>
          <w:szCs w:val="44"/>
        </w:rPr>
        <w:t>http://zfcg.lzscz.liuzhou.gov.cn/site/detail?parentId=138102&amp;articleId=TQ7PwNFuxBtpELxuYdri7w==&amp;utm=site.site-PC-42049.1069-pc-wsg-ArticlePurchaseNoticeList-front.2.1da0f2209ceb11f09f83497b38bbf55d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0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2025-09-29T05:50:27Z</dcterms:created>
  <dc:creator>acer</dc:creator>
  <cp:lastModifiedBy>达玲$_$</cp:lastModifiedBy>
  <dcterms:modified xsi:type="dcterms:W3CDTF">2025-09-29T05:54:22Z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eyJoZGlkIjoiYWNlMDVkNWQ3ODYzOGFlNjE2NTIwZTQ3ODRlODc1NjAiLCJ1c2VySWQiOiI0ODM0NzIzNTEifQ==</vt:lpwstr>
  </property>
  <property fmtid="{D5CDD505-2E9C-101B-9397-08002B2CF9AE}" pid="4" name="ICV">
    <vt:lpwstr>6FED317FB56C401E840557ECF91440C5_12</vt:lpwstr>
  </property>
</Properties>
</file>